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5E6E" w14:textId="77777777" w:rsidR="00C723ED" w:rsidRDefault="00C723ED" w:rsidP="00C723ED">
      <w:pPr>
        <w:spacing w:line="276" w:lineRule="auto"/>
        <w:jc w:val="center"/>
        <w:rPr>
          <w:rFonts w:ascii="Calibri" w:hAnsi="Calibri" w:cs="Calibri"/>
          <w:b/>
          <w:bCs/>
          <w:color w:val="000000" w:themeColor="text1"/>
          <w:kern w:val="36"/>
          <w:sz w:val="22"/>
          <w:szCs w:val="22"/>
        </w:rPr>
      </w:pPr>
    </w:p>
    <w:p w14:paraId="2E238638" w14:textId="77777777" w:rsidR="00BF33C1" w:rsidRDefault="00BF33C1" w:rsidP="00C723ED">
      <w:pPr>
        <w:spacing w:line="276" w:lineRule="auto"/>
        <w:jc w:val="center"/>
        <w:rPr>
          <w:rFonts w:ascii="Verdana" w:hAnsi="Verdana"/>
          <w:b/>
          <w:bCs/>
          <w:kern w:val="36"/>
          <w:sz w:val="22"/>
          <w:szCs w:val="22"/>
        </w:rPr>
      </w:pPr>
      <w:bookmarkStart w:id="0" w:name="_Hlk189659731"/>
    </w:p>
    <w:p w14:paraId="0BCB02A5" w14:textId="2CF0D4E1" w:rsidR="00BF33C1" w:rsidRPr="00BF33C1" w:rsidRDefault="00BF33C1" w:rsidP="00C723ED">
      <w:pPr>
        <w:spacing w:line="276" w:lineRule="auto"/>
        <w:jc w:val="center"/>
        <w:rPr>
          <w:rFonts w:ascii="Verdana" w:hAnsi="Verdana"/>
          <w:b/>
          <w:bCs/>
          <w:kern w:val="36"/>
          <w:sz w:val="22"/>
          <w:szCs w:val="22"/>
        </w:rPr>
      </w:pPr>
      <w:r w:rsidRPr="00BF33C1">
        <w:rPr>
          <w:rFonts w:ascii="Verdana" w:hAnsi="Verdana"/>
          <w:b/>
          <w:bCs/>
          <w:kern w:val="36"/>
          <w:sz w:val="22"/>
          <w:szCs w:val="22"/>
        </w:rPr>
        <w:t xml:space="preserve">Consultant(e) individuel en appui à la </w:t>
      </w:r>
      <w:bookmarkEnd w:id="0"/>
      <w:r w:rsidR="00B12567" w:rsidRPr="00BF33C1">
        <w:rPr>
          <w:rFonts w:ascii="Verdana" w:hAnsi="Verdana"/>
          <w:b/>
          <w:bCs/>
          <w:kern w:val="36"/>
          <w:sz w:val="22"/>
          <w:szCs w:val="22"/>
        </w:rPr>
        <w:t>consolidation</w:t>
      </w:r>
      <w:r w:rsidR="00B53772" w:rsidRPr="00BF33C1">
        <w:rPr>
          <w:rFonts w:ascii="Verdana" w:hAnsi="Verdana"/>
          <w:b/>
          <w:bCs/>
          <w:kern w:val="36"/>
          <w:sz w:val="22"/>
          <w:szCs w:val="22"/>
        </w:rPr>
        <w:t xml:space="preserve">, </w:t>
      </w:r>
      <w:r w:rsidRPr="00BF33C1">
        <w:rPr>
          <w:rFonts w:ascii="Verdana" w:hAnsi="Verdana"/>
          <w:b/>
          <w:bCs/>
          <w:kern w:val="36"/>
          <w:sz w:val="22"/>
          <w:szCs w:val="22"/>
        </w:rPr>
        <w:t xml:space="preserve">la </w:t>
      </w:r>
      <w:r w:rsidR="00B53772" w:rsidRPr="00BF33C1">
        <w:rPr>
          <w:rFonts w:ascii="Verdana" w:hAnsi="Verdana"/>
          <w:b/>
          <w:bCs/>
          <w:kern w:val="36"/>
          <w:sz w:val="22"/>
          <w:szCs w:val="22"/>
        </w:rPr>
        <w:t xml:space="preserve">structuration </w:t>
      </w:r>
    </w:p>
    <w:p w14:paraId="35B3AF65" w14:textId="77777777" w:rsidR="00265895" w:rsidRDefault="00B53772" w:rsidP="00C723ED">
      <w:pPr>
        <w:spacing w:line="276" w:lineRule="auto"/>
        <w:jc w:val="center"/>
        <w:rPr>
          <w:rFonts w:ascii="Verdana" w:hAnsi="Verdana"/>
          <w:b/>
          <w:bCs/>
          <w:kern w:val="36"/>
          <w:sz w:val="22"/>
          <w:szCs w:val="22"/>
        </w:rPr>
      </w:pPr>
      <w:proofErr w:type="gramStart"/>
      <w:r w:rsidRPr="00BF33C1">
        <w:rPr>
          <w:rFonts w:ascii="Verdana" w:hAnsi="Verdana"/>
          <w:b/>
          <w:bCs/>
          <w:kern w:val="36"/>
          <w:sz w:val="22"/>
          <w:szCs w:val="22"/>
        </w:rPr>
        <w:t>et</w:t>
      </w:r>
      <w:proofErr w:type="gramEnd"/>
      <w:r w:rsidRPr="00BF33C1">
        <w:rPr>
          <w:rFonts w:ascii="Verdana" w:hAnsi="Verdana"/>
          <w:b/>
          <w:bCs/>
          <w:kern w:val="36"/>
          <w:sz w:val="22"/>
          <w:szCs w:val="22"/>
        </w:rPr>
        <w:t xml:space="preserve"> </w:t>
      </w:r>
      <w:r w:rsidR="00BF33C1" w:rsidRPr="00BF33C1">
        <w:rPr>
          <w:rFonts w:ascii="Verdana" w:hAnsi="Verdana"/>
          <w:b/>
          <w:bCs/>
          <w:kern w:val="36"/>
          <w:sz w:val="22"/>
          <w:szCs w:val="22"/>
        </w:rPr>
        <w:t xml:space="preserve">le </w:t>
      </w:r>
      <w:r w:rsidRPr="00BF33C1">
        <w:rPr>
          <w:rFonts w:ascii="Verdana" w:hAnsi="Verdana"/>
          <w:b/>
          <w:bCs/>
          <w:kern w:val="36"/>
          <w:sz w:val="22"/>
          <w:szCs w:val="22"/>
        </w:rPr>
        <w:t xml:space="preserve">développement stratégique </w:t>
      </w:r>
      <w:r w:rsidR="00BF33C1" w:rsidRPr="00BF33C1">
        <w:rPr>
          <w:rFonts w:ascii="Verdana" w:hAnsi="Verdana"/>
          <w:b/>
          <w:bCs/>
          <w:kern w:val="36"/>
          <w:sz w:val="22"/>
          <w:szCs w:val="22"/>
        </w:rPr>
        <w:t xml:space="preserve">de l’incubateur </w:t>
      </w:r>
      <w:r w:rsidRPr="00BF33C1">
        <w:rPr>
          <w:rFonts w:ascii="Verdana" w:hAnsi="Verdana"/>
          <w:b/>
          <w:bCs/>
          <w:kern w:val="36"/>
          <w:sz w:val="22"/>
          <w:szCs w:val="22"/>
        </w:rPr>
        <w:t>ESITH Factory</w:t>
      </w:r>
      <w:r w:rsidR="00265895">
        <w:rPr>
          <w:rFonts w:ascii="Verdana" w:hAnsi="Verdana"/>
          <w:b/>
          <w:bCs/>
          <w:kern w:val="36"/>
          <w:sz w:val="22"/>
          <w:szCs w:val="22"/>
        </w:rPr>
        <w:t xml:space="preserve"> </w:t>
      </w:r>
    </w:p>
    <w:p w14:paraId="32BC8DE6" w14:textId="4C24AAA7" w:rsidR="00C723ED" w:rsidRPr="00BF33C1" w:rsidRDefault="00265895" w:rsidP="00C723ED">
      <w:pPr>
        <w:spacing w:line="276" w:lineRule="auto"/>
        <w:jc w:val="center"/>
        <w:rPr>
          <w:rFonts w:ascii="Verdana" w:hAnsi="Verdana"/>
          <w:b/>
          <w:bCs/>
          <w:kern w:val="36"/>
          <w:sz w:val="22"/>
          <w:szCs w:val="22"/>
        </w:rPr>
      </w:pPr>
      <w:r>
        <w:rPr>
          <w:rFonts w:ascii="Verdana" w:hAnsi="Verdana"/>
          <w:b/>
          <w:bCs/>
          <w:kern w:val="36"/>
          <w:sz w:val="22"/>
          <w:szCs w:val="22"/>
        </w:rPr>
        <w:t>pour l’entreprenariat</w:t>
      </w:r>
    </w:p>
    <w:p w14:paraId="069C859A" w14:textId="77777777" w:rsidR="00C723ED" w:rsidRPr="00BF33C1" w:rsidRDefault="00C723ED" w:rsidP="00C723ED">
      <w:pPr>
        <w:jc w:val="center"/>
        <w:rPr>
          <w:rFonts w:ascii="Verdana" w:hAnsi="Verdana"/>
          <w:b/>
          <w:bCs/>
          <w:kern w:val="36"/>
          <w:sz w:val="22"/>
          <w:szCs w:val="22"/>
        </w:rPr>
      </w:pPr>
    </w:p>
    <w:p w14:paraId="3DBE1EA4" w14:textId="77777777" w:rsidR="00C723ED" w:rsidRPr="00BF33C1" w:rsidRDefault="00C723ED" w:rsidP="00C723ED">
      <w:pPr>
        <w:jc w:val="center"/>
        <w:rPr>
          <w:rFonts w:ascii="Verdana" w:hAnsi="Verdana"/>
          <w:b/>
          <w:bCs/>
          <w:sz w:val="22"/>
          <w:szCs w:val="22"/>
          <w:lang w:eastAsia="en-US"/>
        </w:rPr>
      </w:pPr>
    </w:p>
    <w:p w14:paraId="14584CCC" w14:textId="77777777" w:rsidR="003E63C0" w:rsidRPr="00BF33C1" w:rsidRDefault="003E63C0" w:rsidP="00C723ED">
      <w:pPr>
        <w:jc w:val="center"/>
        <w:rPr>
          <w:rFonts w:ascii="Verdana" w:hAnsi="Verdana"/>
          <w:b/>
          <w:bCs/>
          <w:sz w:val="22"/>
          <w:szCs w:val="22"/>
          <w:lang w:eastAsia="en-US"/>
        </w:rPr>
      </w:pPr>
    </w:p>
    <w:p w14:paraId="12447328" w14:textId="77777777" w:rsidR="00BF33C1" w:rsidRPr="00BF33C1" w:rsidRDefault="00BF33C1" w:rsidP="00BF33C1">
      <w:pPr>
        <w:jc w:val="both"/>
        <w:rPr>
          <w:rFonts w:ascii="Verdana" w:hAnsi="Verdana"/>
          <w:bCs/>
          <w:sz w:val="22"/>
          <w:szCs w:val="22"/>
          <w:lang w:eastAsia="en-GB"/>
        </w:rPr>
      </w:pPr>
      <w:r w:rsidRPr="00BF33C1">
        <w:rPr>
          <w:rFonts w:ascii="Verdana" w:hAnsi="Verdana"/>
          <w:bCs/>
          <w:sz w:val="22"/>
          <w:szCs w:val="22"/>
          <w:lang w:eastAsia="en-GB"/>
        </w:rPr>
        <w:t>Le Bureau de l’UNESCO pour le Maghreb lance un appel à candidature d’un Consultant(e) pour le projet « Formation de qualité pour l’emploi et l’entrepreneuriat dans l’industrie textile-habillement et cuir au Maroc », relevant du Secteur Education à Rabat.</w:t>
      </w:r>
    </w:p>
    <w:p w14:paraId="67027F73" w14:textId="77777777" w:rsidR="00BF33C1" w:rsidRPr="00BF33C1" w:rsidRDefault="00BF33C1" w:rsidP="00BF33C1">
      <w:pPr>
        <w:jc w:val="both"/>
        <w:rPr>
          <w:rFonts w:ascii="Verdana" w:hAnsi="Verdana"/>
          <w:bCs/>
          <w:sz w:val="22"/>
          <w:szCs w:val="22"/>
          <w:lang w:eastAsia="en-GB"/>
        </w:rPr>
      </w:pPr>
    </w:p>
    <w:p w14:paraId="50BA168A" w14:textId="77777777" w:rsidR="00C723ED" w:rsidRPr="00BF33C1" w:rsidRDefault="00C723ED" w:rsidP="00C723ED">
      <w:pPr>
        <w:jc w:val="both"/>
        <w:rPr>
          <w:rFonts w:ascii="Verdana" w:hAnsi="Verdana"/>
          <w:bCs/>
          <w:sz w:val="22"/>
          <w:szCs w:val="22"/>
          <w:lang w:eastAsia="en-GB"/>
        </w:rPr>
      </w:pPr>
    </w:p>
    <w:p w14:paraId="0DFF8680" w14:textId="4B8E4C91"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Titre du poste</w:t>
      </w:r>
      <w:r w:rsidRPr="00BF33C1">
        <w:rPr>
          <w:rFonts w:ascii="Verdana" w:hAnsi="Verdana"/>
          <w:bCs/>
          <w:sz w:val="22"/>
          <w:szCs w:val="22"/>
          <w:lang w:eastAsia="en-GB"/>
        </w:rPr>
        <w:t xml:space="preserve"> : </w:t>
      </w:r>
      <w:bookmarkStart w:id="1" w:name="_Hlk182578311"/>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9551B5" w:rsidRPr="00BF33C1">
        <w:rPr>
          <w:rFonts w:ascii="Verdana" w:hAnsi="Verdana"/>
          <w:bCs/>
          <w:sz w:val="22"/>
          <w:szCs w:val="22"/>
          <w:lang w:eastAsia="en-GB"/>
        </w:rPr>
        <w:t>(le)</w:t>
      </w:r>
      <w:r w:rsidRPr="00BF33C1">
        <w:rPr>
          <w:rFonts w:ascii="Verdana" w:hAnsi="Verdana"/>
          <w:bCs/>
          <w:sz w:val="22"/>
          <w:szCs w:val="22"/>
          <w:lang w:eastAsia="en-GB"/>
        </w:rPr>
        <w:t xml:space="preserve"> </w:t>
      </w:r>
      <w:r w:rsidR="00BF33C1" w:rsidRPr="00BF33C1">
        <w:rPr>
          <w:rFonts w:ascii="Verdana" w:hAnsi="Verdana"/>
          <w:bCs/>
          <w:sz w:val="22"/>
          <w:szCs w:val="22"/>
          <w:lang w:eastAsia="en-GB"/>
        </w:rPr>
        <w:t xml:space="preserve">en appui à la </w:t>
      </w:r>
      <w:r w:rsidR="00733756" w:rsidRPr="00BF33C1">
        <w:rPr>
          <w:rFonts w:ascii="Verdana" w:hAnsi="Verdana"/>
          <w:bCs/>
          <w:sz w:val="22"/>
          <w:szCs w:val="22"/>
          <w:lang w:eastAsia="en-GB"/>
        </w:rPr>
        <w:t xml:space="preserve">consolidation, </w:t>
      </w:r>
      <w:r w:rsidR="00BF33C1" w:rsidRPr="00BF33C1">
        <w:rPr>
          <w:rFonts w:ascii="Verdana" w:hAnsi="Verdana"/>
          <w:bCs/>
          <w:sz w:val="22"/>
          <w:szCs w:val="22"/>
          <w:lang w:eastAsia="en-GB"/>
        </w:rPr>
        <w:t xml:space="preserve">la </w:t>
      </w:r>
      <w:r w:rsidR="00733756" w:rsidRPr="00BF33C1">
        <w:rPr>
          <w:rFonts w:ascii="Verdana" w:hAnsi="Verdana"/>
          <w:bCs/>
          <w:sz w:val="22"/>
          <w:szCs w:val="22"/>
          <w:lang w:eastAsia="en-GB"/>
        </w:rPr>
        <w:t xml:space="preserve">structuration et </w:t>
      </w:r>
      <w:r w:rsidR="00BF33C1" w:rsidRPr="00BF33C1">
        <w:rPr>
          <w:rFonts w:ascii="Verdana" w:hAnsi="Verdana"/>
          <w:bCs/>
          <w:sz w:val="22"/>
          <w:szCs w:val="22"/>
          <w:lang w:eastAsia="en-GB"/>
        </w:rPr>
        <w:t xml:space="preserve">le </w:t>
      </w:r>
      <w:r w:rsidR="00733756" w:rsidRPr="00BF33C1">
        <w:rPr>
          <w:rFonts w:ascii="Verdana" w:hAnsi="Verdana"/>
          <w:bCs/>
          <w:sz w:val="22"/>
          <w:szCs w:val="22"/>
          <w:lang w:eastAsia="en-GB"/>
        </w:rPr>
        <w:t>développement stratégique de l’incubateur ESITH Factory</w:t>
      </w:r>
      <w:r w:rsidR="00BF33C1" w:rsidRPr="00BF33C1">
        <w:rPr>
          <w:rFonts w:ascii="Verdana" w:hAnsi="Verdana"/>
          <w:bCs/>
          <w:sz w:val="22"/>
          <w:szCs w:val="22"/>
          <w:lang w:eastAsia="en-GB"/>
        </w:rPr>
        <w:t xml:space="preserve"> pour l’entrepreneuriat</w:t>
      </w:r>
      <w:r w:rsidR="00733756" w:rsidRPr="00BF33C1">
        <w:rPr>
          <w:rFonts w:ascii="Verdana" w:hAnsi="Verdana"/>
          <w:bCs/>
          <w:sz w:val="22"/>
          <w:szCs w:val="22"/>
          <w:lang w:eastAsia="en-GB"/>
        </w:rPr>
        <w:t>.</w:t>
      </w:r>
      <w:bookmarkEnd w:id="1"/>
    </w:p>
    <w:p w14:paraId="45D2D1A9" w14:textId="77777777" w:rsidR="003E63C0" w:rsidRPr="00BF33C1" w:rsidRDefault="003E63C0" w:rsidP="00C723ED">
      <w:pPr>
        <w:jc w:val="both"/>
        <w:rPr>
          <w:rFonts w:ascii="Verdana" w:hAnsi="Verdana"/>
          <w:bCs/>
          <w:sz w:val="22"/>
          <w:szCs w:val="22"/>
          <w:lang w:eastAsia="en-GB"/>
        </w:rPr>
      </w:pPr>
    </w:p>
    <w:p w14:paraId="1ED7923A" w14:textId="77777777" w:rsidR="00C723ED" w:rsidRPr="00BF33C1" w:rsidRDefault="00C723ED" w:rsidP="00C723ED">
      <w:pPr>
        <w:jc w:val="both"/>
        <w:rPr>
          <w:rFonts w:ascii="Verdana" w:hAnsi="Verdana"/>
          <w:bCs/>
          <w:sz w:val="22"/>
          <w:szCs w:val="22"/>
          <w:lang w:eastAsia="en-GB"/>
        </w:rPr>
      </w:pPr>
    </w:p>
    <w:p w14:paraId="4F11779D" w14:textId="67CE2A17"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 xml:space="preserve">Grade du poste </w:t>
      </w:r>
      <w:r w:rsidRPr="00BF33C1">
        <w:rPr>
          <w:rFonts w:ascii="Verdana" w:hAnsi="Verdana"/>
          <w:bCs/>
          <w:sz w:val="22"/>
          <w:szCs w:val="22"/>
          <w:lang w:eastAsia="en-GB"/>
        </w:rPr>
        <w:t xml:space="preserve">: Contrat de </w:t>
      </w:r>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AE5D7B" w:rsidRPr="00BF33C1">
        <w:rPr>
          <w:rFonts w:ascii="Verdana" w:hAnsi="Verdana"/>
          <w:bCs/>
          <w:sz w:val="22"/>
          <w:szCs w:val="22"/>
          <w:lang w:eastAsia="en-GB"/>
        </w:rPr>
        <w:t>(le)</w:t>
      </w:r>
    </w:p>
    <w:p w14:paraId="09E530EB" w14:textId="77777777" w:rsidR="003E63C0" w:rsidRPr="00BF33C1" w:rsidRDefault="003E63C0" w:rsidP="00C723ED">
      <w:pPr>
        <w:jc w:val="both"/>
        <w:rPr>
          <w:rFonts w:ascii="Verdana" w:hAnsi="Verdana"/>
          <w:bCs/>
          <w:sz w:val="22"/>
          <w:szCs w:val="22"/>
          <w:lang w:eastAsia="en-GB"/>
        </w:rPr>
      </w:pPr>
    </w:p>
    <w:p w14:paraId="6C2692E1" w14:textId="77777777" w:rsidR="00C723ED" w:rsidRPr="00BF33C1" w:rsidRDefault="00C723ED" w:rsidP="00C723ED">
      <w:pPr>
        <w:jc w:val="both"/>
        <w:rPr>
          <w:rFonts w:ascii="Verdana" w:hAnsi="Verdana"/>
          <w:bCs/>
          <w:sz w:val="22"/>
          <w:szCs w:val="22"/>
          <w:lang w:eastAsia="en-GB"/>
        </w:rPr>
      </w:pPr>
    </w:p>
    <w:p w14:paraId="71B47C64" w14:textId="2C6FEC67" w:rsidR="00CF0E4D" w:rsidRPr="005B4314" w:rsidRDefault="00C723ED" w:rsidP="00C723ED">
      <w:pPr>
        <w:jc w:val="both"/>
        <w:rPr>
          <w:rFonts w:ascii="Verdana" w:hAnsi="Verdana"/>
          <w:bCs/>
          <w:sz w:val="22"/>
          <w:szCs w:val="22"/>
          <w:lang w:eastAsia="en-GB"/>
        </w:rPr>
      </w:pPr>
      <w:r w:rsidRPr="00BF33C1">
        <w:rPr>
          <w:rFonts w:ascii="Verdana" w:hAnsi="Verdana"/>
          <w:b/>
          <w:sz w:val="22"/>
          <w:szCs w:val="22"/>
          <w:lang w:eastAsia="en-GB"/>
        </w:rPr>
        <w:t>Durée du contrat</w:t>
      </w:r>
      <w:r w:rsidRPr="00BF33C1">
        <w:rPr>
          <w:rFonts w:ascii="Verdana" w:hAnsi="Verdana"/>
          <w:bCs/>
          <w:sz w:val="22"/>
          <w:szCs w:val="22"/>
          <w:lang w:eastAsia="en-GB"/>
        </w:rPr>
        <w:t xml:space="preserve"> : </w:t>
      </w:r>
      <w:r w:rsidR="00E06A97" w:rsidRPr="005B4314">
        <w:rPr>
          <w:rFonts w:ascii="Verdana" w:hAnsi="Verdana"/>
          <w:bCs/>
          <w:sz w:val="22"/>
          <w:szCs w:val="22"/>
          <w:lang w:eastAsia="en-GB"/>
        </w:rPr>
        <w:t>0</w:t>
      </w:r>
      <w:r w:rsidR="00BF33C1" w:rsidRPr="005B4314">
        <w:rPr>
          <w:rFonts w:ascii="Verdana" w:hAnsi="Verdana"/>
          <w:bCs/>
          <w:sz w:val="22"/>
          <w:szCs w:val="22"/>
          <w:lang w:eastAsia="en-GB"/>
        </w:rPr>
        <w:t>6</w:t>
      </w:r>
      <w:r w:rsidRPr="005B4314">
        <w:rPr>
          <w:rFonts w:ascii="Verdana" w:hAnsi="Verdana"/>
          <w:bCs/>
          <w:sz w:val="22"/>
          <w:szCs w:val="22"/>
          <w:lang w:eastAsia="en-GB"/>
        </w:rPr>
        <w:t xml:space="preserve"> mois</w:t>
      </w:r>
    </w:p>
    <w:p w14:paraId="6312B8B9" w14:textId="77777777" w:rsidR="003E63C0" w:rsidRPr="005B4314" w:rsidRDefault="003E63C0" w:rsidP="00C723ED">
      <w:pPr>
        <w:jc w:val="both"/>
        <w:rPr>
          <w:rFonts w:ascii="Verdana" w:hAnsi="Verdana"/>
          <w:bCs/>
          <w:sz w:val="22"/>
          <w:szCs w:val="22"/>
          <w:lang w:eastAsia="en-GB"/>
        </w:rPr>
      </w:pPr>
    </w:p>
    <w:p w14:paraId="3C57AD05" w14:textId="77777777" w:rsidR="00C723ED" w:rsidRPr="005B4314" w:rsidRDefault="00C723ED" w:rsidP="00C723ED">
      <w:pPr>
        <w:jc w:val="both"/>
        <w:rPr>
          <w:rFonts w:ascii="Verdana" w:hAnsi="Verdana"/>
          <w:bCs/>
          <w:sz w:val="22"/>
          <w:szCs w:val="22"/>
          <w:lang w:eastAsia="en-GB"/>
        </w:rPr>
      </w:pPr>
    </w:p>
    <w:p w14:paraId="0A956E63" w14:textId="2A8A65D8" w:rsidR="00C723ED" w:rsidRPr="00BF33C1" w:rsidRDefault="00C723ED" w:rsidP="00C723ED">
      <w:pPr>
        <w:jc w:val="both"/>
        <w:rPr>
          <w:rFonts w:ascii="Verdana" w:hAnsi="Verdana"/>
          <w:bCs/>
          <w:sz w:val="22"/>
          <w:szCs w:val="22"/>
          <w:lang w:eastAsia="en-GB"/>
        </w:rPr>
      </w:pPr>
      <w:r w:rsidRPr="005B4314">
        <w:rPr>
          <w:rFonts w:ascii="Verdana" w:hAnsi="Verdana"/>
          <w:bCs/>
          <w:sz w:val="22"/>
          <w:szCs w:val="22"/>
          <w:lang w:eastAsia="en-GB"/>
        </w:rPr>
        <w:t>Le délai de soumission des candidatures est fixé au plus tard au </w:t>
      </w:r>
      <w:r w:rsidR="00A65B95">
        <w:rPr>
          <w:rFonts w:ascii="Verdana" w:hAnsi="Verdana"/>
          <w:bCs/>
          <w:sz w:val="22"/>
          <w:szCs w:val="22"/>
          <w:lang w:eastAsia="en-GB"/>
        </w:rPr>
        <w:t>14 mars</w:t>
      </w:r>
      <w:r w:rsidR="00463F72">
        <w:rPr>
          <w:rFonts w:ascii="Verdana" w:hAnsi="Verdana"/>
          <w:bCs/>
          <w:sz w:val="22"/>
          <w:szCs w:val="22"/>
          <w:lang w:eastAsia="en-GB"/>
        </w:rPr>
        <w:t xml:space="preserve"> 2</w:t>
      </w:r>
      <w:r w:rsidRPr="005B4314">
        <w:rPr>
          <w:rFonts w:ascii="Verdana" w:hAnsi="Verdana"/>
          <w:bCs/>
          <w:sz w:val="22"/>
          <w:szCs w:val="22"/>
          <w:lang w:eastAsia="en-GB"/>
        </w:rPr>
        <w:t>02</w:t>
      </w:r>
      <w:r w:rsidR="009C076D" w:rsidRPr="005B4314">
        <w:rPr>
          <w:rFonts w:ascii="Verdana" w:hAnsi="Verdana"/>
          <w:bCs/>
          <w:sz w:val="22"/>
          <w:szCs w:val="22"/>
          <w:lang w:eastAsia="en-GB"/>
        </w:rPr>
        <w:t>5</w:t>
      </w:r>
      <w:r w:rsidRPr="00BF33C1">
        <w:rPr>
          <w:rFonts w:ascii="Verdana" w:hAnsi="Verdana"/>
          <w:bCs/>
          <w:sz w:val="22"/>
          <w:szCs w:val="22"/>
          <w:lang w:eastAsia="en-GB"/>
        </w:rPr>
        <w:t xml:space="preserve"> avant minuit GMT+1. </w:t>
      </w:r>
    </w:p>
    <w:p w14:paraId="21B89014"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 xml:space="preserve">Les propositions par </w:t>
      </w:r>
      <w:proofErr w:type="gramStart"/>
      <w:r w:rsidRPr="00BF33C1">
        <w:rPr>
          <w:rFonts w:ascii="Verdana" w:hAnsi="Verdana"/>
          <w:bCs/>
          <w:sz w:val="22"/>
          <w:szCs w:val="22"/>
          <w:lang w:eastAsia="en-GB"/>
        </w:rPr>
        <w:t>e-mail</w:t>
      </w:r>
      <w:proofErr w:type="gramEnd"/>
      <w:r w:rsidRPr="00BF33C1">
        <w:rPr>
          <w:rFonts w:ascii="Verdana" w:hAnsi="Verdana"/>
          <w:bCs/>
          <w:sz w:val="22"/>
          <w:szCs w:val="22"/>
          <w:lang w:eastAsia="en-GB"/>
        </w:rPr>
        <w:t xml:space="preserve"> ne doivent pas dépasser 5 Mo.</w:t>
      </w:r>
    </w:p>
    <w:p w14:paraId="673BC293" w14:textId="77777777" w:rsidR="003E63C0" w:rsidRPr="00BF33C1" w:rsidRDefault="003E63C0" w:rsidP="00C723ED">
      <w:pPr>
        <w:jc w:val="both"/>
        <w:rPr>
          <w:rFonts w:ascii="Verdana" w:hAnsi="Verdana"/>
          <w:bCs/>
          <w:sz w:val="22"/>
          <w:szCs w:val="22"/>
          <w:lang w:eastAsia="en-GB"/>
        </w:rPr>
      </w:pPr>
    </w:p>
    <w:p w14:paraId="407C0703" w14:textId="77777777" w:rsidR="00C723ED" w:rsidRPr="00BF33C1" w:rsidRDefault="00C723ED" w:rsidP="00C723ED">
      <w:pPr>
        <w:jc w:val="both"/>
        <w:rPr>
          <w:rFonts w:ascii="Verdana" w:hAnsi="Verdana"/>
          <w:bCs/>
          <w:sz w:val="22"/>
          <w:szCs w:val="22"/>
          <w:lang w:eastAsia="en-GB"/>
        </w:rPr>
      </w:pPr>
    </w:p>
    <w:p w14:paraId="7125DD52"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Les candidat(e)s intéressé(e)s par cet appel à candidature sont prié(e)s d’envoyer : </w:t>
      </w:r>
    </w:p>
    <w:p w14:paraId="54A88DD2" w14:textId="77777777" w:rsidR="00C723ED" w:rsidRPr="00BF33C1" w:rsidRDefault="00C723ED" w:rsidP="00C723ED">
      <w:pPr>
        <w:jc w:val="both"/>
        <w:rPr>
          <w:rFonts w:ascii="Verdana" w:hAnsi="Verdana"/>
          <w:bCs/>
          <w:sz w:val="22"/>
          <w:szCs w:val="22"/>
          <w:lang w:eastAsia="en-GB"/>
        </w:rPr>
      </w:pPr>
    </w:p>
    <w:p w14:paraId="61559504" w14:textId="64937884" w:rsidR="00C723ED" w:rsidRPr="00BF33C1" w:rsidRDefault="00C723ED" w:rsidP="00F92A77">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 CV complet (en français), CV UNESCO comprenant les contacts d’au moins deux références professionnelles</w:t>
      </w:r>
      <w:r w:rsidR="00BF33C1" w:rsidRPr="00BF33C1">
        <w:rPr>
          <w:rFonts w:ascii="Verdana" w:hAnsi="Verdana"/>
          <w:bCs/>
          <w:sz w:val="22"/>
          <w:szCs w:val="22"/>
          <w:lang w:eastAsia="en-GB"/>
        </w:rPr>
        <w:t> ;</w:t>
      </w:r>
    </w:p>
    <w:p w14:paraId="27776265" w14:textId="718120D0" w:rsidR="00BF33C1" w:rsidRPr="00BF33C1" w:rsidRDefault="00BF33C1" w:rsidP="00BF33C1">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Une note méthodologique avec une offre financière pour assurer la mission objet de ce contrat</w:t>
      </w:r>
      <w:r w:rsidR="00AC52B9">
        <w:rPr>
          <w:rFonts w:ascii="Verdana" w:hAnsi="Verdana"/>
          <w:bCs/>
          <w:sz w:val="22"/>
          <w:szCs w:val="22"/>
          <w:lang w:eastAsia="en-GB"/>
        </w:rPr>
        <w:t xml:space="preserve"> (cf. document de base en annexe)</w:t>
      </w:r>
      <w:r w:rsidRPr="00BF33C1">
        <w:rPr>
          <w:rFonts w:ascii="Verdana" w:hAnsi="Verdana"/>
          <w:bCs/>
          <w:sz w:val="22"/>
          <w:szCs w:val="22"/>
          <w:lang w:eastAsia="en-GB"/>
        </w:rPr>
        <w:t>.</w:t>
      </w:r>
    </w:p>
    <w:p w14:paraId="38A3C05A" w14:textId="77777777" w:rsidR="00C723ED" w:rsidRPr="00BF33C1" w:rsidRDefault="00C723ED" w:rsidP="00BF33C1">
      <w:pPr>
        <w:ind w:left="720"/>
        <w:contextualSpacing/>
        <w:jc w:val="both"/>
        <w:rPr>
          <w:rFonts w:ascii="Verdana" w:hAnsi="Verdana"/>
          <w:bCs/>
          <w:sz w:val="22"/>
          <w:szCs w:val="22"/>
          <w:lang w:eastAsia="en-GB"/>
        </w:rPr>
      </w:pPr>
    </w:p>
    <w:p w14:paraId="10CB4E7D" w14:textId="77777777" w:rsidR="003E63C0" w:rsidRPr="00BF33C1" w:rsidRDefault="003E63C0" w:rsidP="00C723ED">
      <w:pPr>
        <w:ind w:left="720"/>
        <w:contextualSpacing/>
        <w:jc w:val="both"/>
        <w:rPr>
          <w:rFonts w:ascii="Verdana" w:hAnsi="Verdana"/>
          <w:bCs/>
          <w:sz w:val="22"/>
          <w:szCs w:val="22"/>
          <w:lang w:eastAsia="en-GB"/>
        </w:rPr>
      </w:pPr>
    </w:p>
    <w:p w14:paraId="03F465D3" w14:textId="77777777" w:rsidR="00BF33C1" w:rsidRDefault="00C723ED" w:rsidP="00C723ED">
      <w:pPr>
        <w:spacing w:line="276" w:lineRule="auto"/>
        <w:rPr>
          <w:rFonts w:ascii="Verdana" w:hAnsi="Verdana"/>
          <w:bCs/>
          <w:sz w:val="22"/>
          <w:szCs w:val="22"/>
          <w:lang w:eastAsia="en-GB"/>
        </w:rPr>
      </w:pPr>
      <w:r w:rsidRPr="00BF33C1">
        <w:rPr>
          <w:rFonts w:ascii="Verdana" w:hAnsi="Verdana"/>
          <w:bCs/>
          <w:sz w:val="22"/>
          <w:szCs w:val="22"/>
          <w:lang w:eastAsia="en-GB"/>
        </w:rPr>
        <w:t>Merci d’envoyer les candidatures à l’adresse suivante : </w:t>
      </w:r>
    </w:p>
    <w:p w14:paraId="327CF0D6" w14:textId="2EFF1602" w:rsidR="00C723ED" w:rsidRPr="00BF33C1" w:rsidRDefault="00BF33C1" w:rsidP="00C723ED">
      <w:pPr>
        <w:spacing w:line="276" w:lineRule="auto"/>
        <w:rPr>
          <w:rFonts w:ascii="Verdana" w:hAnsi="Verdana"/>
          <w:b/>
          <w:bCs/>
          <w:color w:val="000000" w:themeColor="text1"/>
          <w:kern w:val="36"/>
          <w:sz w:val="22"/>
          <w:szCs w:val="22"/>
        </w:rPr>
      </w:pPr>
      <w:hyperlink r:id="rId8" w:history="1">
        <w:r w:rsidRPr="00364773">
          <w:rPr>
            <w:rStyle w:val="Lienhypertexte"/>
            <w:rFonts w:ascii="Verdana" w:eastAsia="SimSun" w:hAnsi="Verdana"/>
            <w:sz w:val="22"/>
            <w:szCs w:val="22"/>
            <w:lang w:eastAsia="zh-CN"/>
          </w:rPr>
          <w:t>recrutement-rabat@Unesco.org</w:t>
        </w:r>
      </w:hyperlink>
      <w:r w:rsidR="00C723ED" w:rsidRPr="00BF33C1">
        <w:rPr>
          <w:rFonts w:ascii="Verdana" w:hAnsi="Verdana"/>
          <w:bCs/>
          <w:sz w:val="22"/>
          <w:szCs w:val="22"/>
          <w:lang w:eastAsia="en-GB"/>
        </w:rPr>
        <w:t>  </w:t>
      </w:r>
    </w:p>
    <w:p w14:paraId="149247A2" w14:textId="77777777" w:rsidR="00C723ED" w:rsidRPr="003E63C0" w:rsidRDefault="00C723ED" w:rsidP="00C723ED">
      <w:pPr>
        <w:spacing w:line="276" w:lineRule="auto"/>
        <w:jc w:val="center"/>
        <w:rPr>
          <w:b/>
          <w:bCs/>
          <w:color w:val="000000" w:themeColor="text1"/>
          <w:kern w:val="36"/>
          <w:sz w:val="22"/>
          <w:szCs w:val="22"/>
        </w:rPr>
      </w:pPr>
    </w:p>
    <w:p w14:paraId="1305B7E6" w14:textId="77777777" w:rsidR="00C723ED" w:rsidRPr="003E63C0" w:rsidRDefault="00C723ED" w:rsidP="00C723ED">
      <w:pPr>
        <w:spacing w:line="276" w:lineRule="auto"/>
        <w:jc w:val="center"/>
        <w:rPr>
          <w:b/>
          <w:bCs/>
          <w:color w:val="000000" w:themeColor="text1"/>
          <w:kern w:val="36"/>
          <w:sz w:val="22"/>
          <w:szCs w:val="22"/>
        </w:rPr>
      </w:pPr>
    </w:p>
    <w:p w14:paraId="4C5FC4FD" w14:textId="77777777" w:rsidR="00C723ED" w:rsidRPr="003E63C0" w:rsidRDefault="00C723ED" w:rsidP="00C723ED">
      <w:pPr>
        <w:spacing w:line="276" w:lineRule="auto"/>
        <w:jc w:val="center"/>
        <w:rPr>
          <w:b/>
          <w:bCs/>
          <w:color w:val="000000" w:themeColor="text1"/>
          <w:kern w:val="36"/>
          <w:sz w:val="22"/>
          <w:szCs w:val="22"/>
        </w:rPr>
      </w:pPr>
    </w:p>
    <w:p w14:paraId="6E14FF8A" w14:textId="77777777" w:rsidR="00C723ED" w:rsidRPr="003E63C0" w:rsidRDefault="00C723ED" w:rsidP="00C723ED">
      <w:pPr>
        <w:spacing w:line="276" w:lineRule="auto"/>
        <w:jc w:val="center"/>
        <w:rPr>
          <w:b/>
          <w:bCs/>
          <w:color w:val="000000" w:themeColor="text1"/>
          <w:kern w:val="36"/>
          <w:sz w:val="22"/>
          <w:szCs w:val="22"/>
        </w:rPr>
      </w:pPr>
    </w:p>
    <w:p w14:paraId="21E9D008" w14:textId="77777777" w:rsidR="00C723ED" w:rsidRPr="003E63C0" w:rsidRDefault="00C723ED" w:rsidP="00C723ED">
      <w:pPr>
        <w:spacing w:line="276" w:lineRule="auto"/>
        <w:jc w:val="center"/>
        <w:rPr>
          <w:b/>
          <w:bCs/>
          <w:color w:val="000000" w:themeColor="text1"/>
          <w:kern w:val="36"/>
          <w:sz w:val="22"/>
          <w:szCs w:val="22"/>
        </w:rPr>
      </w:pPr>
    </w:p>
    <w:p w14:paraId="39D39802" w14:textId="77777777" w:rsidR="00C723ED" w:rsidRPr="00854A64" w:rsidRDefault="00C723ED" w:rsidP="00F92A77">
      <w:pPr>
        <w:pStyle w:val="Paragraphedeliste"/>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lastRenderedPageBreak/>
        <w:t>Recrutement</w:t>
      </w:r>
    </w:p>
    <w:p w14:paraId="3ECFD67D" w14:textId="68A26A44" w:rsidR="00C723ED" w:rsidRPr="00854A64" w:rsidRDefault="00C723ED" w:rsidP="00C723ED">
      <w:pPr>
        <w:keepNext/>
        <w:keepLines/>
        <w:ind w:left="142"/>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 </w:t>
      </w:r>
    </w:p>
    <w:p w14:paraId="46643E1F" w14:textId="2323AA74" w:rsidR="00C723ED" w:rsidRPr="00854A64" w:rsidRDefault="007A1553" w:rsidP="00C723ED">
      <w:pPr>
        <w:shd w:val="clear" w:color="auto" w:fill="D9D9D9" w:themeFill="background1" w:themeFillShade="D9"/>
        <w:spacing w:line="360" w:lineRule="auto"/>
        <w:jc w:val="both"/>
        <w:rPr>
          <w:rFonts w:ascii="Calibri" w:hAnsi="Calibri" w:cs="Calibri"/>
          <w:b/>
          <w:bCs/>
          <w:sz w:val="22"/>
          <w:szCs w:val="22"/>
        </w:rPr>
      </w:pPr>
      <w:r w:rsidRPr="00854A64">
        <w:rPr>
          <w:rFonts w:ascii="Calibri" w:hAnsi="Calibri" w:cs="Calibri"/>
          <w:b/>
          <w:bCs/>
          <w:sz w:val="22"/>
          <w:szCs w:val="22"/>
        </w:rPr>
        <w:t>Consultant(e) pour le projet « Formation de qualité pour l’emploi et l’entrepreneuriat dans l’industrie textile-habillement et cuir au Maroc », relevant du Secteur Education à Rabat</w:t>
      </w:r>
      <w:r w:rsidR="00C723ED" w:rsidRPr="00854A64">
        <w:rPr>
          <w:rFonts w:ascii="Calibri" w:hAnsi="Calibri" w:cs="Calibri"/>
          <w:b/>
          <w:bCs/>
          <w:sz w:val="22"/>
          <w:szCs w:val="22"/>
        </w:rPr>
        <w:t>.</w:t>
      </w:r>
    </w:p>
    <w:p w14:paraId="0EAFF465" w14:textId="77777777" w:rsidR="00C723ED" w:rsidRPr="00854A64" w:rsidRDefault="00C723ED" w:rsidP="00C723ED">
      <w:pPr>
        <w:spacing w:line="276" w:lineRule="auto"/>
        <w:jc w:val="both"/>
        <w:rPr>
          <w:rFonts w:ascii="Calibri" w:hAnsi="Calibri" w:cs="Calibri"/>
          <w:b/>
          <w:bCs/>
          <w:sz w:val="22"/>
          <w:szCs w:val="22"/>
          <w:u w:val="single"/>
        </w:rPr>
      </w:pPr>
    </w:p>
    <w:p w14:paraId="0F3F84F6" w14:textId="18F8F503" w:rsidR="00C723ED" w:rsidRPr="00854A64" w:rsidRDefault="00C723ED" w:rsidP="00C723ED">
      <w:pPr>
        <w:jc w:val="both"/>
        <w:rPr>
          <w:rFonts w:ascii="Calibri" w:hAnsi="Calibri" w:cs="Calibri"/>
          <w:sz w:val="22"/>
          <w:szCs w:val="22"/>
        </w:rPr>
      </w:pPr>
      <w:r w:rsidRPr="00854A64">
        <w:rPr>
          <w:rFonts w:ascii="Calibri" w:hAnsi="Calibri" w:cs="Calibri"/>
          <w:b/>
          <w:sz w:val="22"/>
          <w:szCs w:val="22"/>
          <w:lang w:eastAsia="en-GB"/>
        </w:rPr>
        <w:t>Titre du poste</w:t>
      </w:r>
      <w:r w:rsidRPr="00854A64">
        <w:rPr>
          <w:rFonts w:ascii="Calibri" w:hAnsi="Calibri" w:cs="Calibri"/>
          <w:bCs/>
          <w:sz w:val="22"/>
          <w:szCs w:val="22"/>
          <w:lang w:eastAsia="en-GB"/>
        </w:rPr>
        <w:t xml:space="preserve"> : </w:t>
      </w:r>
      <w:r w:rsidR="00AE5D7B" w:rsidRPr="00854A64">
        <w:rPr>
          <w:rFonts w:ascii="Calibri" w:hAnsi="Calibri" w:cs="Calibri"/>
          <w:sz w:val="22"/>
          <w:szCs w:val="22"/>
        </w:rPr>
        <w:t>Consultant(e)</w:t>
      </w:r>
      <w:r w:rsidRPr="00854A64">
        <w:rPr>
          <w:rFonts w:ascii="Calibri" w:hAnsi="Calibri" w:cs="Calibri"/>
          <w:sz w:val="22"/>
          <w:szCs w:val="22"/>
        </w:rPr>
        <w:t xml:space="preserve"> individuel</w:t>
      </w:r>
      <w:r w:rsidR="00AE5D7B" w:rsidRPr="00854A64">
        <w:rPr>
          <w:rFonts w:ascii="Calibri" w:hAnsi="Calibri" w:cs="Calibri"/>
          <w:sz w:val="22"/>
          <w:szCs w:val="22"/>
        </w:rPr>
        <w:t>(le)</w:t>
      </w:r>
      <w:r w:rsidRPr="00854A64">
        <w:rPr>
          <w:rFonts w:ascii="Calibri" w:hAnsi="Calibri" w:cs="Calibri"/>
          <w:sz w:val="22"/>
          <w:szCs w:val="22"/>
        </w:rPr>
        <w:t xml:space="preserve"> </w:t>
      </w:r>
      <w:r w:rsidR="007A1553" w:rsidRPr="00854A64">
        <w:rPr>
          <w:rFonts w:ascii="Calibri" w:hAnsi="Calibri" w:cs="Calibri"/>
          <w:sz w:val="22"/>
          <w:szCs w:val="22"/>
        </w:rPr>
        <w:t xml:space="preserve">en appui à </w:t>
      </w:r>
      <w:r w:rsidR="009551B5" w:rsidRPr="00854A64">
        <w:rPr>
          <w:rFonts w:ascii="Calibri" w:hAnsi="Calibri" w:cs="Calibri"/>
          <w:sz w:val="22"/>
          <w:szCs w:val="22"/>
        </w:rPr>
        <w:t xml:space="preserve">la consolidation, </w:t>
      </w:r>
      <w:r w:rsidR="007A1553" w:rsidRPr="00854A64">
        <w:rPr>
          <w:rFonts w:ascii="Calibri" w:hAnsi="Calibri" w:cs="Calibri"/>
          <w:sz w:val="22"/>
          <w:szCs w:val="22"/>
        </w:rPr>
        <w:t xml:space="preserve">la </w:t>
      </w:r>
      <w:r w:rsidR="009551B5" w:rsidRPr="00854A64">
        <w:rPr>
          <w:rFonts w:ascii="Calibri" w:hAnsi="Calibri" w:cs="Calibri"/>
          <w:sz w:val="22"/>
          <w:szCs w:val="22"/>
        </w:rPr>
        <w:t xml:space="preserve">structuration et </w:t>
      </w:r>
      <w:r w:rsidR="007A1553" w:rsidRPr="00854A64">
        <w:rPr>
          <w:rFonts w:ascii="Calibri" w:hAnsi="Calibri" w:cs="Calibri"/>
          <w:sz w:val="22"/>
          <w:szCs w:val="22"/>
        </w:rPr>
        <w:t xml:space="preserve">le </w:t>
      </w:r>
      <w:r w:rsidR="009551B5" w:rsidRPr="00854A64">
        <w:rPr>
          <w:rFonts w:ascii="Calibri" w:hAnsi="Calibri" w:cs="Calibri"/>
          <w:sz w:val="22"/>
          <w:szCs w:val="22"/>
        </w:rPr>
        <w:t>développement stratégique de l’incubateur ESITH Factory</w:t>
      </w:r>
      <w:r w:rsidR="00265895">
        <w:rPr>
          <w:rFonts w:ascii="Calibri" w:hAnsi="Calibri" w:cs="Calibri"/>
          <w:sz w:val="22"/>
          <w:szCs w:val="22"/>
        </w:rPr>
        <w:t xml:space="preserve"> pour l’entreprenariat</w:t>
      </w:r>
      <w:r w:rsidR="009551B5" w:rsidRPr="00854A64">
        <w:rPr>
          <w:rFonts w:ascii="Calibri" w:hAnsi="Calibri" w:cs="Calibri"/>
          <w:sz w:val="22"/>
          <w:szCs w:val="22"/>
        </w:rPr>
        <w:t>.</w:t>
      </w:r>
    </w:p>
    <w:p w14:paraId="12DC82AC" w14:textId="75F57CDD" w:rsidR="00C723ED" w:rsidRPr="00854A64" w:rsidRDefault="00C723ED" w:rsidP="00C723ED">
      <w:pPr>
        <w:shd w:val="clear" w:color="auto" w:fill="FFFFFF"/>
        <w:jc w:val="both"/>
        <w:rPr>
          <w:rFonts w:ascii="Calibri" w:hAnsi="Calibri" w:cs="Calibri"/>
          <w:sz w:val="22"/>
          <w:szCs w:val="22"/>
        </w:rPr>
      </w:pPr>
      <w:r w:rsidRPr="00854A64">
        <w:rPr>
          <w:rFonts w:ascii="Calibri" w:hAnsi="Calibri" w:cs="Calibri"/>
          <w:sz w:val="22"/>
          <w:szCs w:val="22"/>
        </w:rPr>
        <w:br/>
      </w:r>
      <w:r w:rsidRPr="00854A64">
        <w:rPr>
          <w:rFonts w:ascii="Calibri" w:hAnsi="Calibri" w:cs="Calibri"/>
          <w:b/>
          <w:bCs/>
          <w:sz w:val="22"/>
          <w:szCs w:val="22"/>
        </w:rPr>
        <w:t xml:space="preserve">Durée du contrat : </w:t>
      </w:r>
      <w:r w:rsidRPr="00854A64">
        <w:rPr>
          <w:rFonts w:ascii="Calibri" w:hAnsi="Calibri" w:cs="Calibri"/>
          <w:sz w:val="22"/>
          <w:szCs w:val="22"/>
        </w:rPr>
        <w:t>0</w:t>
      </w:r>
      <w:r w:rsidR="007A1553" w:rsidRPr="00854A64">
        <w:rPr>
          <w:rFonts w:ascii="Calibri" w:hAnsi="Calibri" w:cs="Calibri"/>
          <w:sz w:val="22"/>
          <w:szCs w:val="22"/>
        </w:rPr>
        <w:t>6</w:t>
      </w:r>
      <w:r w:rsidRPr="00854A64">
        <w:rPr>
          <w:rFonts w:ascii="Calibri" w:hAnsi="Calibri" w:cs="Calibri"/>
          <w:sz w:val="22"/>
          <w:szCs w:val="22"/>
        </w:rPr>
        <w:t xml:space="preserve"> mois </w:t>
      </w:r>
    </w:p>
    <w:p w14:paraId="3E129FF3" w14:textId="77777777" w:rsidR="00C9118C" w:rsidRPr="00854A64" w:rsidRDefault="00C9118C" w:rsidP="00C723ED">
      <w:pPr>
        <w:spacing w:line="276" w:lineRule="auto"/>
        <w:rPr>
          <w:rFonts w:ascii="Calibri" w:hAnsi="Calibri" w:cs="Calibri"/>
          <w:b/>
          <w:bCs/>
          <w:color w:val="000000" w:themeColor="text1"/>
          <w:kern w:val="36"/>
          <w:sz w:val="22"/>
          <w:szCs w:val="22"/>
        </w:rPr>
      </w:pPr>
    </w:p>
    <w:p w14:paraId="0CA4C8AE" w14:textId="77777777" w:rsidR="00C723ED" w:rsidRPr="00854A64" w:rsidRDefault="00C723ED" w:rsidP="00F92A77">
      <w:pPr>
        <w:pStyle w:val="Paragraphedeliste"/>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Contexte de la mission  </w:t>
      </w:r>
    </w:p>
    <w:p w14:paraId="5DBE1A2F" w14:textId="4FE64FC6" w:rsidR="004E7E2D" w:rsidRPr="00854A64" w:rsidRDefault="00C723ED" w:rsidP="00F92A77">
      <w:pPr>
        <w:pStyle w:val="Titre1"/>
        <w:numPr>
          <w:ilvl w:val="1"/>
          <w:numId w:val="5"/>
        </w:numPr>
        <w:spacing w:before="0" w:after="0" w:line="276" w:lineRule="auto"/>
        <w:ind w:left="567" w:hanging="284"/>
        <w:rPr>
          <w:rFonts w:ascii="Calibri" w:hAnsi="Calibri" w:cs="Calibri"/>
          <w:b/>
          <w:bCs w:val="0"/>
          <w:color w:val="000000" w:themeColor="text1"/>
          <w:sz w:val="22"/>
          <w:szCs w:val="22"/>
        </w:rPr>
      </w:pPr>
      <w:r w:rsidRPr="00854A64">
        <w:rPr>
          <w:rFonts w:ascii="Calibri" w:hAnsi="Calibri" w:cs="Calibri"/>
          <w:b/>
          <w:bCs w:val="0"/>
          <w:color w:val="000000" w:themeColor="text1"/>
          <w:sz w:val="22"/>
          <w:szCs w:val="22"/>
        </w:rPr>
        <w:t xml:space="preserve"> Introduction</w:t>
      </w:r>
      <w:r w:rsidR="004E7E2D" w:rsidRPr="00854A64">
        <w:rPr>
          <w:rFonts w:ascii="Calibri" w:hAnsi="Calibri" w:cs="Calibri"/>
          <w:b/>
          <w:bCs w:val="0"/>
          <w:color w:val="000000" w:themeColor="text1"/>
          <w:sz w:val="22"/>
          <w:szCs w:val="22"/>
        </w:rPr>
        <w:t xml:space="preserve"> </w:t>
      </w:r>
    </w:p>
    <w:p w14:paraId="63E4C418" w14:textId="7FE977E5" w:rsidR="003E63C0" w:rsidRPr="00854A64" w:rsidRDefault="003E63C0" w:rsidP="003E63C0">
      <w:pPr>
        <w:pStyle w:val="Textedebulles"/>
        <w:jc w:val="both"/>
        <w:rPr>
          <w:rFonts w:ascii="Calibri" w:hAnsi="Calibri" w:cs="Calibri"/>
          <w:snapToGrid w:val="0"/>
          <w:sz w:val="22"/>
          <w:szCs w:val="22"/>
        </w:rPr>
      </w:pPr>
      <w:r w:rsidRPr="00854A64">
        <w:rPr>
          <w:rFonts w:ascii="Calibri" w:hAnsi="Calibri" w:cs="Calibri"/>
          <w:snapToGrid w:val="0"/>
          <w:sz w:val="22"/>
          <w:szCs w:val="22"/>
        </w:rPr>
        <w:t xml:space="preserve">Le secteur industriel et artisanal du textile, habillement et cuir (THC) au Maroc joue un rôle central dans l'économie nationale, en tant que pilier majeur de l'emploi. Ce secteur, qui emploie plus de </w:t>
      </w:r>
      <w:r w:rsidR="00F50ACE">
        <w:rPr>
          <w:rFonts w:ascii="Calibri" w:hAnsi="Calibri" w:cs="Calibri"/>
          <w:snapToGrid w:val="0"/>
          <w:sz w:val="22"/>
          <w:szCs w:val="22"/>
        </w:rPr>
        <w:t>240</w:t>
      </w:r>
      <w:r w:rsidRPr="00854A64">
        <w:rPr>
          <w:rFonts w:ascii="Calibri" w:hAnsi="Calibri" w:cs="Calibri"/>
          <w:snapToGrid w:val="0"/>
          <w:sz w:val="22"/>
          <w:szCs w:val="22"/>
        </w:rPr>
        <w:t xml:space="preserve"> 000 personnes, est également le principal pourvoyeur d'emplois pour les femmes, tant dans l'industrie que dans l'artisanat spécialisé.</w:t>
      </w:r>
    </w:p>
    <w:p w14:paraId="5A43B2FF" w14:textId="77777777" w:rsidR="003E63C0" w:rsidRPr="00854A64" w:rsidRDefault="003E63C0" w:rsidP="003E63C0">
      <w:pPr>
        <w:pStyle w:val="Textedebulles"/>
        <w:jc w:val="both"/>
        <w:rPr>
          <w:rFonts w:ascii="Calibri" w:hAnsi="Calibri" w:cs="Calibri"/>
          <w:snapToGrid w:val="0"/>
          <w:sz w:val="22"/>
          <w:szCs w:val="22"/>
          <w:highlight w:val="yellow"/>
        </w:rPr>
      </w:pPr>
    </w:p>
    <w:p w14:paraId="7236B826" w14:textId="02455DAF" w:rsidR="003E63C0" w:rsidRPr="00854A64" w:rsidRDefault="003E63C0" w:rsidP="003E63C0">
      <w:pPr>
        <w:pStyle w:val="Textedebulles"/>
        <w:jc w:val="both"/>
        <w:rPr>
          <w:rFonts w:ascii="Calibri" w:hAnsi="Calibri" w:cs="Calibri"/>
          <w:snapToGrid w:val="0"/>
          <w:sz w:val="22"/>
          <w:szCs w:val="22"/>
        </w:rPr>
      </w:pPr>
      <w:r w:rsidRPr="00854A64">
        <w:rPr>
          <w:rFonts w:ascii="Calibri" w:hAnsi="Calibri" w:cs="Calibri"/>
          <w:snapToGrid w:val="0"/>
          <w:sz w:val="22"/>
          <w:szCs w:val="22"/>
        </w:rPr>
        <w:t xml:space="preserve">Face aux défis posés par l'évolution rapide des normes internationales, l'impératif d'innovation et de transfert technologique, ainsi que la compétitivité croissante sur les marchés mondiaux, l'UNESCO soutient activement le développement de ce secteur à travers le Projet « Formation de qualité pour l'emploi et l'entrepreneuriat dans l'industrie textile-habillement, cuir et artisanat (THC) au Maroc ». </w:t>
      </w:r>
      <w:bookmarkStart w:id="2" w:name="_Hlk189676953"/>
      <w:r w:rsidRPr="00854A64">
        <w:rPr>
          <w:rFonts w:ascii="Calibri" w:hAnsi="Calibri" w:cs="Calibri"/>
          <w:snapToGrid w:val="0"/>
          <w:sz w:val="22"/>
          <w:szCs w:val="22"/>
        </w:rPr>
        <w:t xml:space="preserve">Ce projet </w:t>
      </w:r>
      <w:r w:rsidR="00AD2783">
        <w:rPr>
          <w:rFonts w:ascii="Calibri" w:hAnsi="Calibri" w:cs="Calibri"/>
          <w:snapToGrid w:val="0"/>
          <w:sz w:val="22"/>
          <w:szCs w:val="22"/>
        </w:rPr>
        <w:t xml:space="preserve">est </w:t>
      </w:r>
      <w:r w:rsidRPr="00854A64">
        <w:rPr>
          <w:rFonts w:ascii="Calibri" w:hAnsi="Calibri" w:cs="Calibri"/>
          <w:snapToGrid w:val="0"/>
          <w:sz w:val="22"/>
          <w:szCs w:val="22"/>
        </w:rPr>
        <w:t xml:space="preserve">mis en œuvre sur </w:t>
      </w:r>
      <w:r w:rsidR="00AD2783">
        <w:rPr>
          <w:rFonts w:ascii="Calibri" w:hAnsi="Calibri" w:cs="Calibri"/>
          <w:snapToGrid w:val="0"/>
          <w:sz w:val="22"/>
          <w:szCs w:val="22"/>
        </w:rPr>
        <w:t>la p</w:t>
      </w:r>
      <w:r w:rsidRPr="00854A64">
        <w:rPr>
          <w:rFonts w:ascii="Calibri" w:hAnsi="Calibri" w:cs="Calibri"/>
          <w:snapToGrid w:val="0"/>
          <w:sz w:val="22"/>
          <w:szCs w:val="22"/>
        </w:rPr>
        <w:t>ériode 202</w:t>
      </w:r>
      <w:r w:rsidR="00AD2783">
        <w:rPr>
          <w:rFonts w:ascii="Calibri" w:hAnsi="Calibri" w:cs="Calibri"/>
          <w:snapToGrid w:val="0"/>
          <w:sz w:val="22"/>
          <w:szCs w:val="22"/>
        </w:rPr>
        <w:t xml:space="preserve">3 - </w:t>
      </w:r>
      <w:r w:rsidRPr="00854A64">
        <w:rPr>
          <w:rFonts w:ascii="Calibri" w:hAnsi="Calibri" w:cs="Calibri"/>
          <w:snapToGrid w:val="0"/>
          <w:sz w:val="22"/>
          <w:szCs w:val="22"/>
        </w:rPr>
        <w:t>2025.</w:t>
      </w:r>
    </w:p>
    <w:bookmarkEnd w:id="2"/>
    <w:p w14:paraId="38439001" w14:textId="77777777" w:rsidR="003E63C0" w:rsidRPr="00854A64" w:rsidRDefault="003E63C0" w:rsidP="003E63C0">
      <w:pPr>
        <w:pStyle w:val="Textedebulles"/>
        <w:jc w:val="both"/>
        <w:rPr>
          <w:rFonts w:ascii="Calibri" w:hAnsi="Calibri" w:cs="Calibri"/>
          <w:snapToGrid w:val="0"/>
          <w:sz w:val="22"/>
          <w:szCs w:val="22"/>
        </w:rPr>
      </w:pPr>
    </w:p>
    <w:p w14:paraId="12F83621" w14:textId="6C8EB9B4" w:rsidR="003E63C0" w:rsidRPr="00854A64" w:rsidRDefault="003E63C0" w:rsidP="003E63C0">
      <w:pPr>
        <w:pStyle w:val="Textedebulles"/>
        <w:jc w:val="both"/>
        <w:rPr>
          <w:rFonts w:ascii="Calibri" w:hAnsi="Calibri" w:cs="Calibri"/>
          <w:snapToGrid w:val="0"/>
          <w:sz w:val="22"/>
          <w:szCs w:val="22"/>
        </w:rPr>
      </w:pPr>
      <w:r w:rsidRPr="00854A64">
        <w:rPr>
          <w:rFonts w:ascii="Calibri" w:hAnsi="Calibri" w:cs="Calibri"/>
          <w:snapToGrid w:val="0"/>
          <w:sz w:val="22"/>
          <w:szCs w:val="22"/>
        </w:rPr>
        <w:t>Ce projet a pour objectif de renforcer les capacités du secteur industriel et artisanal THC en améliorant la qualité de la formation professionnelle et en facilitant l'</w:t>
      </w:r>
      <w:r w:rsidR="00854A64">
        <w:rPr>
          <w:rFonts w:ascii="Calibri" w:hAnsi="Calibri" w:cs="Calibri"/>
          <w:snapToGrid w:val="0"/>
          <w:sz w:val="22"/>
          <w:szCs w:val="22"/>
        </w:rPr>
        <w:t xml:space="preserve">emploi et l’entrepreneuriat des </w:t>
      </w:r>
      <w:r w:rsidRPr="00854A64">
        <w:rPr>
          <w:rFonts w:ascii="Calibri" w:hAnsi="Calibri" w:cs="Calibri"/>
          <w:snapToGrid w:val="0"/>
          <w:sz w:val="22"/>
          <w:szCs w:val="22"/>
        </w:rPr>
        <w:t>jeunes dans un marché du travail en perpétuelle mutation.</w:t>
      </w:r>
    </w:p>
    <w:p w14:paraId="3ECE62FB" w14:textId="77777777" w:rsidR="007A1553" w:rsidRPr="00854A64" w:rsidRDefault="007A1553" w:rsidP="003E63C0">
      <w:pPr>
        <w:pStyle w:val="Textedebulles"/>
        <w:jc w:val="both"/>
        <w:rPr>
          <w:rFonts w:ascii="Calibri" w:hAnsi="Calibri" w:cs="Calibri"/>
          <w:snapToGrid w:val="0"/>
          <w:sz w:val="22"/>
          <w:szCs w:val="22"/>
        </w:rPr>
      </w:pPr>
    </w:p>
    <w:p w14:paraId="47607A1E" w14:textId="4BC66303" w:rsidR="007A1553" w:rsidRPr="00854A64" w:rsidRDefault="007A1553" w:rsidP="003E63C0">
      <w:pPr>
        <w:pStyle w:val="Textedebulles"/>
        <w:jc w:val="both"/>
        <w:rPr>
          <w:rFonts w:ascii="Calibri" w:hAnsi="Calibri" w:cs="Calibri"/>
          <w:snapToGrid w:val="0"/>
          <w:sz w:val="22"/>
          <w:szCs w:val="22"/>
        </w:rPr>
      </w:pPr>
      <w:r w:rsidRPr="00854A64">
        <w:rPr>
          <w:rFonts w:ascii="Calibri" w:hAnsi="Calibri" w:cs="Calibri"/>
          <w:snapToGrid w:val="0"/>
          <w:sz w:val="22"/>
          <w:szCs w:val="22"/>
        </w:rPr>
        <w:t xml:space="preserve">Les présents termes de référence portent sur un appui </w:t>
      </w:r>
      <w:r w:rsidRPr="00854A64">
        <w:rPr>
          <w:rFonts w:ascii="Calibri" w:hAnsi="Calibri" w:cs="Calibri"/>
          <w:sz w:val="22"/>
          <w:szCs w:val="22"/>
        </w:rPr>
        <w:t>à la consolidation, la structuration et le développement stratégique de l’incubateur ESITH Factory</w:t>
      </w:r>
      <w:r w:rsidRPr="00854A64">
        <w:rPr>
          <w:rFonts w:ascii="Calibri" w:hAnsi="Calibri" w:cs="Calibri"/>
          <w:snapToGrid w:val="0"/>
          <w:sz w:val="22"/>
          <w:szCs w:val="22"/>
        </w:rPr>
        <w:t xml:space="preserve">, </w:t>
      </w:r>
      <w:r w:rsidR="00AD2783">
        <w:rPr>
          <w:rFonts w:ascii="Calibri" w:hAnsi="Calibri" w:cs="Calibri"/>
          <w:snapToGrid w:val="0"/>
          <w:sz w:val="22"/>
          <w:szCs w:val="22"/>
        </w:rPr>
        <w:t>afin d’</w:t>
      </w:r>
      <w:r w:rsidR="00854A64">
        <w:rPr>
          <w:rFonts w:ascii="Calibri" w:hAnsi="Calibri" w:cs="Calibri"/>
          <w:snapToGrid w:val="0"/>
          <w:sz w:val="22"/>
          <w:szCs w:val="22"/>
        </w:rPr>
        <w:t xml:space="preserve">encourager et accompagner l’entrepreneuriat </w:t>
      </w:r>
      <w:r w:rsidR="00AD2783">
        <w:rPr>
          <w:rFonts w:ascii="Calibri" w:hAnsi="Calibri" w:cs="Calibri"/>
          <w:snapToGrid w:val="0"/>
          <w:sz w:val="22"/>
          <w:szCs w:val="22"/>
        </w:rPr>
        <w:t>d</w:t>
      </w:r>
      <w:r w:rsidR="00854A64">
        <w:rPr>
          <w:rFonts w:ascii="Calibri" w:hAnsi="Calibri" w:cs="Calibri"/>
          <w:snapToGrid w:val="0"/>
          <w:sz w:val="22"/>
          <w:szCs w:val="22"/>
        </w:rPr>
        <w:t xml:space="preserve">es étudiants </w:t>
      </w:r>
      <w:r w:rsidRPr="00854A64">
        <w:rPr>
          <w:rFonts w:ascii="Calibri" w:hAnsi="Calibri" w:cs="Calibri"/>
          <w:snapToGrid w:val="0"/>
          <w:sz w:val="22"/>
          <w:szCs w:val="22"/>
        </w:rPr>
        <w:t>de l’Ecole supérieure de l’industrie textile et habillement (ESITH).</w:t>
      </w:r>
    </w:p>
    <w:p w14:paraId="57415991" w14:textId="77777777" w:rsidR="003E63C0" w:rsidRPr="00854A64" w:rsidRDefault="003E63C0" w:rsidP="003E63C0">
      <w:pPr>
        <w:pStyle w:val="Textedebulles"/>
        <w:jc w:val="both"/>
        <w:rPr>
          <w:rFonts w:ascii="Calibri" w:hAnsi="Calibri" w:cs="Calibri"/>
          <w:snapToGrid w:val="0"/>
          <w:sz w:val="22"/>
          <w:szCs w:val="22"/>
          <w:highlight w:val="yellow"/>
        </w:rPr>
      </w:pPr>
    </w:p>
    <w:p w14:paraId="0556CC9B" w14:textId="550FD550" w:rsidR="007A1553" w:rsidRPr="00854A64" w:rsidRDefault="007A1553" w:rsidP="007A1553">
      <w:pPr>
        <w:pStyle w:val="Titre1"/>
        <w:numPr>
          <w:ilvl w:val="1"/>
          <w:numId w:val="5"/>
        </w:numPr>
        <w:spacing w:before="0" w:after="0" w:line="276" w:lineRule="auto"/>
        <w:ind w:left="426" w:hanging="284"/>
        <w:rPr>
          <w:rFonts w:ascii="Calibri" w:hAnsi="Calibri" w:cs="Calibri"/>
          <w:b/>
          <w:color w:val="000000" w:themeColor="text1"/>
          <w:sz w:val="22"/>
          <w:szCs w:val="22"/>
        </w:rPr>
      </w:pPr>
      <w:r w:rsidRPr="00854A64">
        <w:rPr>
          <w:rFonts w:ascii="Calibri" w:hAnsi="Calibri" w:cs="Calibri"/>
          <w:b/>
          <w:bCs w:val="0"/>
          <w:color w:val="000000" w:themeColor="text1"/>
          <w:sz w:val="22"/>
          <w:szCs w:val="22"/>
        </w:rPr>
        <w:t> : Contexte :</w:t>
      </w:r>
      <w:r w:rsidR="00AC492F" w:rsidRPr="00854A64">
        <w:rPr>
          <w:rFonts w:ascii="Calibri" w:hAnsi="Calibri" w:cs="Calibri"/>
          <w:b/>
          <w:bCs w:val="0"/>
          <w:color w:val="000000" w:themeColor="text1"/>
          <w:sz w:val="22"/>
          <w:szCs w:val="22"/>
        </w:rPr>
        <w:tab/>
      </w:r>
    </w:p>
    <w:p w14:paraId="27381563" w14:textId="77777777" w:rsidR="001140F3" w:rsidRPr="00AD2783" w:rsidRDefault="001140F3" w:rsidP="00AD2783">
      <w:pPr>
        <w:shd w:val="clear" w:color="auto" w:fill="FFFFFF"/>
        <w:jc w:val="both"/>
        <w:rPr>
          <w:rFonts w:ascii="Calibri" w:hAnsi="Calibri" w:cs="Calibri"/>
          <w:color w:val="000000"/>
          <w:sz w:val="22"/>
          <w:szCs w:val="22"/>
        </w:rPr>
      </w:pPr>
      <w:r w:rsidRPr="00AD2783">
        <w:rPr>
          <w:rFonts w:ascii="Calibri" w:hAnsi="Calibri" w:cs="Calibri"/>
          <w:color w:val="000000"/>
          <w:sz w:val="22"/>
          <w:szCs w:val="22"/>
        </w:rPr>
        <w:t>L'École Supérieure des Industries du Textile et de l'Habillement (ESITH) a créé en 2022 un centre entrepreneurial nommé « ESITH Factory » dans le but de promouvoir l'entrepreneuriat au sein de son programme académique. Cette initiative a pour objectif de structurer efficacement l'engagement de l'école envers l'entrepreneuriat et d'offrir un soutien renforcé aux étudiants tout au long de leur parcours entrepreneurial.</w:t>
      </w:r>
    </w:p>
    <w:p w14:paraId="2D993FDF" w14:textId="77777777" w:rsidR="001140F3" w:rsidRPr="00AD2783" w:rsidRDefault="001140F3" w:rsidP="00AD2783">
      <w:pPr>
        <w:shd w:val="clear" w:color="auto" w:fill="FFFFFF"/>
        <w:spacing w:before="100" w:beforeAutospacing="1"/>
        <w:jc w:val="both"/>
        <w:rPr>
          <w:rFonts w:ascii="Calibri" w:hAnsi="Calibri" w:cs="Calibri"/>
          <w:color w:val="000000"/>
          <w:sz w:val="22"/>
          <w:szCs w:val="22"/>
        </w:rPr>
      </w:pPr>
      <w:r w:rsidRPr="00AD2783">
        <w:rPr>
          <w:rFonts w:ascii="Calibri" w:hAnsi="Calibri" w:cs="Calibri"/>
          <w:color w:val="000000"/>
          <w:sz w:val="22"/>
          <w:szCs w:val="22"/>
        </w:rPr>
        <w:t>Depuis son lancement, plusieurs activités importantes ont été mises en œuvre, telles que des ateliers pratiques et des hackathons, organisés en collaboration avec des professionnels du secteur. Ces événements visent à stimuler l'innovation et à permettre aux étudiants d'appliquer leurs compétences dans des environnements réels.</w:t>
      </w:r>
    </w:p>
    <w:p w14:paraId="6B341DBC" w14:textId="77777777" w:rsidR="001140F3" w:rsidRPr="00AD2783" w:rsidRDefault="001140F3" w:rsidP="00AD2783">
      <w:pPr>
        <w:shd w:val="clear" w:color="auto" w:fill="FFFFFF"/>
        <w:spacing w:before="100" w:beforeAutospacing="1"/>
        <w:jc w:val="both"/>
        <w:rPr>
          <w:rFonts w:ascii="Calibri" w:hAnsi="Calibri" w:cs="Calibri"/>
          <w:color w:val="000000"/>
          <w:sz w:val="22"/>
          <w:szCs w:val="22"/>
        </w:rPr>
      </w:pPr>
      <w:r w:rsidRPr="00AD2783">
        <w:rPr>
          <w:rFonts w:ascii="Calibri" w:hAnsi="Calibri" w:cs="Calibri"/>
          <w:color w:val="000000"/>
          <w:sz w:val="22"/>
          <w:szCs w:val="22"/>
        </w:rPr>
        <w:t xml:space="preserve">Dans le but d'accroître l'impact des efforts de l'ESITH en matière d'encouragement et de sensibilisation des étudiants à l'entrepreneuriat, l'institution s'engage à développer davantage l'incubateur ESITH Factory. Cela </w:t>
      </w:r>
      <w:r w:rsidRPr="00AD2783">
        <w:rPr>
          <w:rFonts w:ascii="Calibri" w:hAnsi="Calibri" w:cs="Calibri"/>
          <w:color w:val="000000"/>
          <w:sz w:val="22"/>
          <w:szCs w:val="22"/>
        </w:rPr>
        <w:lastRenderedPageBreak/>
        <w:t>inclut également la consolidation de son rôle pour mieux répondre aux besoins des étudiants et des diplômés porteurs de projets. Par ailleurs, l'ESITH souhaite renforcer les collaborations avec les différents acteurs de l'écosystème entrepreneurial et industriel.</w:t>
      </w:r>
    </w:p>
    <w:p w14:paraId="49659953" w14:textId="77777777" w:rsidR="001140F3" w:rsidRPr="00AD2783" w:rsidRDefault="001140F3" w:rsidP="00AD2783">
      <w:pPr>
        <w:shd w:val="clear" w:color="auto" w:fill="FFFFFF"/>
        <w:spacing w:before="100" w:beforeAutospacing="1"/>
        <w:jc w:val="both"/>
        <w:rPr>
          <w:rFonts w:ascii="Calibri" w:hAnsi="Calibri" w:cs="Calibri"/>
          <w:color w:val="000000"/>
          <w:sz w:val="22"/>
          <w:szCs w:val="22"/>
        </w:rPr>
      </w:pPr>
      <w:r w:rsidRPr="00AD2783">
        <w:rPr>
          <w:rFonts w:ascii="Calibri" w:hAnsi="Calibri" w:cs="Calibri"/>
          <w:color w:val="000000"/>
          <w:sz w:val="22"/>
          <w:szCs w:val="22"/>
        </w:rPr>
        <w:t>Cette démarche ambitieuse vise à garantir que l'ESITH Factory puisse pleinement jouer son rôle de catalyseur pour l'innovation et l'entrepreneuriat au sein de la communauté académique, contribuant ainsi au rayonnement de l'institution dans le domaine entrepreneurial. En s’appuyant sur une vision stratégique claire et des initiatives concrètes, l'ESITH aspire à positionner ses étudiants et diplômés comme des acteurs dynamiques dans le monde de l'entrepreneuriat.</w:t>
      </w:r>
    </w:p>
    <w:p w14:paraId="5FDF7281" w14:textId="77777777" w:rsidR="00997023" w:rsidRPr="00AD2783" w:rsidRDefault="00997023" w:rsidP="00AD2783">
      <w:pPr>
        <w:jc w:val="both"/>
        <w:rPr>
          <w:rFonts w:ascii="Calibri" w:hAnsi="Calibri" w:cs="Calibri"/>
          <w:iCs/>
          <w:color w:val="333333"/>
          <w:sz w:val="22"/>
          <w:szCs w:val="22"/>
        </w:rPr>
      </w:pPr>
    </w:p>
    <w:p w14:paraId="5CA68E49" w14:textId="73651ADF" w:rsidR="00B03B8B" w:rsidRPr="00AD2783" w:rsidRDefault="00B03B8B" w:rsidP="00AD2783">
      <w:pPr>
        <w:pStyle w:val="Paragraphedeliste"/>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Objectif de la mission</w:t>
      </w:r>
    </w:p>
    <w:p w14:paraId="1637FEB2" w14:textId="77777777" w:rsidR="00854A64" w:rsidRPr="00854A64" w:rsidRDefault="00854A64" w:rsidP="00AD2783">
      <w:pPr>
        <w:shd w:val="clear" w:color="auto" w:fill="FFFFFF"/>
        <w:jc w:val="both"/>
        <w:rPr>
          <w:rFonts w:ascii="Calibri" w:hAnsi="Calibri" w:cs="Calibri"/>
          <w:color w:val="000000"/>
          <w:sz w:val="22"/>
          <w:szCs w:val="22"/>
        </w:rPr>
      </w:pPr>
      <w:r w:rsidRPr="00854A64">
        <w:rPr>
          <w:rFonts w:ascii="Calibri" w:hAnsi="Calibri" w:cs="Calibri"/>
          <w:color w:val="000000"/>
          <w:sz w:val="22"/>
          <w:szCs w:val="22"/>
        </w:rPr>
        <w:t>L'objectif de la mission du consultant est d'assister l'ESITH dans l'élaboration d'une vision stratégique solide, accompagnée d'une feuille de route visant à structurer et à développer ESITH Factory. Cette démarche a pour but de renforcer le positionnement de l'incubateur en tant que plateforme dédiée aux projets entrepreneuriaux des étudiants et lauréats de l'ESITH.</w:t>
      </w:r>
    </w:p>
    <w:p w14:paraId="7D32AE74" w14:textId="77777777" w:rsidR="00854A64" w:rsidRPr="00854A64" w:rsidRDefault="00854A64" w:rsidP="00AD2783">
      <w:pPr>
        <w:shd w:val="clear" w:color="auto" w:fill="FFFFFF"/>
        <w:spacing w:before="100" w:beforeAutospacing="1"/>
        <w:jc w:val="both"/>
        <w:rPr>
          <w:rFonts w:ascii="Calibri" w:hAnsi="Calibri" w:cs="Calibri"/>
          <w:color w:val="000000"/>
          <w:sz w:val="22"/>
          <w:szCs w:val="22"/>
        </w:rPr>
      </w:pPr>
      <w:r w:rsidRPr="00854A64">
        <w:rPr>
          <w:rFonts w:ascii="Calibri" w:hAnsi="Calibri" w:cs="Calibri"/>
          <w:color w:val="000000"/>
          <w:sz w:val="22"/>
          <w:szCs w:val="22"/>
        </w:rPr>
        <w:t>Concrètement, la mission comprendra les actions suivantes :</w:t>
      </w:r>
    </w:p>
    <w:p w14:paraId="1C5B9666" w14:textId="77777777" w:rsidR="00854A64" w:rsidRPr="00854A64" w:rsidRDefault="00854A64" w:rsidP="00AD2783">
      <w:pPr>
        <w:numPr>
          <w:ilvl w:val="0"/>
          <w:numId w:val="27"/>
        </w:numPr>
        <w:shd w:val="clear" w:color="auto" w:fill="FFFFFF"/>
        <w:jc w:val="both"/>
        <w:rPr>
          <w:rFonts w:ascii="Calibri" w:hAnsi="Calibri" w:cs="Calibri"/>
          <w:color w:val="000000"/>
          <w:sz w:val="22"/>
          <w:szCs w:val="22"/>
        </w:rPr>
      </w:pPr>
      <w:r w:rsidRPr="00854A64">
        <w:rPr>
          <w:rFonts w:ascii="Calibri" w:hAnsi="Calibri" w:cs="Calibri"/>
          <w:color w:val="000000"/>
          <w:sz w:val="22"/>
          <w:szCs w:val="22"/>
          <w:bdr w:val="none" w:sz="0" w:space="0" w:color="auto" w:frame="1"/>
        </w:rPr>
        <w:t>Définir une stratégie d'optimisation</w:t>
      </w:r>
      <w:r w:rsidRPr="00854A64">
        <w:rPr>
          <w:rFonts w:ascii="Calibri" w:hAnsi="Calibri" w:cs="Calibri"/>
          <w:color w:val="000000"/>
          <w:sz w:val="22"/>
          <w:szCs w:val="22"/>
        </w:rPr>
        <w:t xml:space="preserve"> : Cela implique l'élaboration d'une vision consolidée, d'une feuille de route détaillée et d'un modèle économique durable pour garantir la viabilité de l'incubateur.</w:t>
      </w:r>
    </w:p>
    <w:p w14:paraId="00A57D15" w14:textId="77777777" w:rsidR="00854A64" w:rsidRPr="00854A64" w:rsidRDefault="00854A64" w:rsidP="00AD2783">
      <w:pPr>
        <w:numPr>
          <w:ilvl w:val="0"/>
          <w:numId w:val="27"/>
        </w:numPr>
        <w:shd w:val="clear" w:color="auto" w:fill="FFFFFF"/>
        <w:jc w:val="both"/>
        <w:rPr>
          <w:rFonts w:ascii="Calibri" w:hAnsi="Calibri" w:cs="Calibri"/>
          <w:color w:val="000000"/>
          <w:sz w:val="22"/>
          <w:szCs w:val="22"/>
        </w:rPr>
      </w:pPr>
      <w:r w:rsidRPr="00854A64">
        <w:rPr>
          <w:rFonts w:ascii="Calibri" w:hAnsi="Calibri" w:cs="Calibri"/>
          <w:color w:val="000000"/>
          <w:sz w:val="22"/>
          <w:szCs w:val="22"/>
          <w:bdr w:val="none" w:sz="0" w:space="0" w:color="auto" w:frame="1"/>
        </w:rPr>
        <w:t>Renforcer l'accompagnement des porteurs de projets</w:t>
      </w:r>
      <w:r w:rsidRPr="00854A64">
        <w:rPr>
          <w:rFonts w:ascii="Calibri" w:hAnsi="Calibri" w:cs="Calibri"/>
          <w:color w:val="000000"/>
          <w:sz w:val="22"/>
          <w:szCs w:val="22"/>
        </w:rPr>
        <w:t xml:space="preserve"> : Le consultant travaillera sur l'optimisation des méthodes d'accompagnement et des outils d'incubation, tout en consolidant les partenariats stratégiques et en améliorant le cadre réglementaire.</w:t>
      </w:r>
    </w:p>
    <w:p w14:paraId="67BC40AE" w14:textId="77777777" w:rsidR="00854A64" w:rsidRPr="00854A64" w:rsidRDefault="00854A64" w:rsidP="00AD2783">
      <w:pPr>
        <w:numPr>
          <w:ilvl w:val="0"/>
          <w:numId w:val="27"/>
        </w:numPr>
        <w:shd w:val="clear" w:color="auto" w:fill="FFFFFF"/>
        <w:jc w:val="both"/>
        <w:rPr>
          <w:rFonts w:ascii="Calibri" w:hAnsi="Calibri" w:cs="Calibri"/>
          <w:color w:val="000000"/>
          <w:sz w:val="22"/>
          <w:szCs w:val="22"/>
        </w:rPr>
      </w:pPr>
      <w:r w:rsidRPr="00854A64">
        <w:rPr>
          <w:rFonts w:ascii="Calibri" w:hAnsi="Calibri" w:cs="Calibri"/>
          <w:color w:val="000000"/>
          <w:sz w:val="22"/>
          <w:szCs w:val="22"/>
          <w:bdr w:val="none" w:sz="0" w:space="0" w:color="auto" w:frame="1"/>
        </w:rPr>
        <w:t>Appuyer la finalisation du guide de soutien à l'entrepreneuriat</w:t>
      </w:r>
      <w:r w:rsidRPr="00854A64">
        <w:rPr>
          <w:rFonts w:ascii="Calibri" w:hAnsi="Calibri" w:cs="Calibri"/>
          <w:color w:val="000000"/>
          <w:sz w:val="22"/>
          <w:szCs w:val="22"/>
        </w:rPr>
        <w:t xml:space="preserve"> : Cette tâche consistera à structurer et enrichir le contenu du guide, afin d'en faire un outil efficace et de référence pour les entrepreneurs.</w:t>
      </w:r>
    </w:p>
    <w:p w14:paraId="3C0A39F0" w14:textId="77777777" w:rsidR="00854A64" w:rsidRPr="00854A64" w:rsidRDefault="00854A64" w:rsidP="00AD2783">
      <w:pPr>
        <w:numPr>
          <w:ilvl w:val="0"/>
          <w:numId w:val="27"/>
        </w:numPr>
        <w:shd w:val="clear" w:color="auto" w:fill="FFFFFF"/>
        <w:jc w:val="both"/>
        <w:rPr>
          <w:rFonts w:ascii="Calibri" w:hAnsi="Calibri" w:cs="Calibri"/>
          <w:color w:val="000000"/>
          <w:sz w:val="22"/>
          <w:szCs w:val="22"/>
        </w:rPr>
      </w:pPr>
      <w:r w:rsidRPr="00854A64">
        <w:rPr>
          <w:rFonts w:ascii="Calibri" w:hAnsi="Calibri" w:cs="Calibri"/>
          <w:color w:val="000000"/>
          <w:sz w:val="22"/>
          <w:szCs w:val="22"/>
          <w:bdr w:val="none" w:sz="0" w:space="0" w:color="auto" w:frame="1"/>
        </w:rPr>
        <w:t>Déployer une formation pour l'équipe de ESITH Factory</w:t>
      </w:r>
      <w:r w:rsidRPr="00854A64">
        <w:rPr>
          <w:rFonts w:ascii="Calibri" w:hAnsi="Calibri" w:cs="Calibri"/>
          <w:color w:val="000000"/>
          <w:sz w:val="22"/>
          <w:szCs w:val="22"/>
        </w:rPr>
        <w:t xml:space="preserve"> : Le consultant assurera la formation de l'équipe en charge de l'incubateur, afin d'améliorer leurs compétences et leurs capacités à accompagner les porteurs de projets.</w:t>
      </w:r>
    </w:p>
    <w:p w14:paraId="2F91004C" w14:textId="77777777" w:rsidR="004C583B" w:rsidRPr="00AD2783" w:rsidRDefault="004C583B" w:rsidP="00AD2783">
      <w:pPr>
        <w:jc w:val="both"/>
        <w:rPr>
          <w:rFonts w:ascii="Calibri" w:hAnsi="Calibri" w:cs="Calibri"/>
          <w:color w:val="000000" w:themeColor="text1"/>
          <w:sz w:val="22"/>
          <w:szCs w:val="22"/>
        </w:rPr>
      </w:pPr>
    </w:p>
    <w:p w14:paraId="03A4B3B0" w14:textId="1BCE7F3A" w:rsidR="00940BD3" w:rsidRPr="00AD2783" w:rsidRDefault="00D32E97" w:rsidP="00AD2783">
      <w:pPr>
        <w:pStyle w:val="Paragraphedeliste"/>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 xml:space="preserve">Tâches et responsabilités du </w:t>
      </w:r>
      <w:r w:rsidR="00AE5D7B" w:rsidRPr="00AD2783">
        <w:rPr>
          <w:rFonts w:ascii="Calibri" w:hAnsi="Calibri" w:cs="Calibri"/>
          <w:b/>
          <w:bCs/>
          <w:color w:val="000000" w:themeColor="text1"/>
          <w:sz w:val="22"/>
          <w:szCs w:val="22"/>
        </w:rPr>
        <w:t>Consultant(e)</w:t>
      </w:r>
    </w:p>
    <w:p w14:paraId="2C077CB9" w14:textId="445C6B09" w:rsidR="002C5E17" w:rsidRPr="00AD2783" w:rsidRDefault="002C5E17" w:rsidP="00AD2783">
      <w:pPr>
        <w:spacing w:before="60"/>
        <w:jc w:val="both"/>
        <w:rPr>
          <w:rFonts w:ascii="Calibri" w:hAnsi="Calibri" w:cs="Calibri"/>
          <w:snapToGrid w:val="0"/>
          <w:sz w:val="22"/>
          <w:szCs w:val="22"/>
          <w:lang w:eastAsia="en-US"/>
        </w:rPr>
      </w:pPr>
      <w:bookmarkStart w:id="3" w:name="_Hlk161580542"/>
      <w:r w:rsidRPr="00AD2783">
        <w:rPr>
          <w:rFonts w:ascii="Calibri" w:hAnsi="Calibri" w:cs="Calibri"/>
          <w:snapToGrid w:val="0"/>
          <w:sz w:val="22"/>
          <w:szCs w:val="22"/>
          <w:lang w:eastAsia="en-US"/>
        </w:rPr>
        <w:t xml:space="preserve">Sous l'autorité du Directeur du Bureau régional de l’UNESCO pour le Maghreb, sous la supervision directe de la Cheffe de l'Éducation, et en étroite collaboration avec le chef de projet, le/la Consultant(e) est mandaté(e) pour apporter une assistance technique à la consolidation, </w:t>
      </w:r>
      <w:r w:rsidR="00854A64" w:rsidRPr="00AD2783">
        <w:rPr>
          <w:rFonts w:ascii="Calibri" w:hAnsi="Calibri" w:cs="Calibri"/>
          <w:snapToGrid w:val="0"/>
          <w:sz w:val="22"/>
          <w:szCs w:val="22"/>
          <w:lang w:eastAsia="en-US"/>
        </w:rPr>
        <w:t xml:space="preserve">à la </w:t>
      </w:r>
      <w:r w:rsidRPr="00AD2783">
        <w:rPr>
          <w:rFonts w:ascii="Calibri" w:hAnsi="Calibri" w:cs="Calibri"/>
          <w:snapToGrid w:val="0"/>
          <w:sz w:val="22"/>
          <w:szCs w:val="22"/>
          <w:lang w:eastAsia="en-US"/>
        </w:rPr>
        <w:t xml:space="preserve">structuration et </w:t>
      </w:r>
      <w:r w:rsidR="00854A64" w:rsidRPr="00AD2783">
        <w:rPr>
          <w:rFonts w:ascii="Calibri" w:hAnsi="Calibri" w:cs="Calibri"/>
          <w:snapToGrid w:val="0"/>
          <w:sz w:val="22"/>
          <w:szCs w:val="22"/>
          <w:lang w:eastAsia="en-US"/>
        </w:rPr>
        <w:t xml:space="preserve">au </w:t>
      </w:r>
      <w:r w:rsidRPr="00AD2783">
        <w:rPr>
          <w:rFonts w:ascii="Calibri" w:hAnsi="Calibri" w:cs="Calibri"/>
          <w:snapToGrid w:val="0"/>
          <w:sz w:val="22"/>
          <w:szCs w:val="22"/>
          <w:lang w:eastAsia="en-US"/>
        </w:rPr>
        <w:t>développement stratégique d’ESITH Factory</w:t>
      </w:r>
      <w:r w:rsidR="00854A64" w:rsidRPr="00AD2783">
        <w:rPr>
          <w:rFonts w:ascii="Calibri" w:hAnsi="Calibri" w:cs="Calibri"/>
          <w:snapToGrid w:val="0"/>
          <w:sz w:val="22"/>
          <w:szCs w:val="22"/>
          <w:lang w:eastAsia="en-US"/>
        </w:rPr>
        <w:t>, en exécutant les tâches ci-après :</w:t>
      </w:r>
    </w:p>
    <w:p w14:paraId="00A66298" w14:textId="288318B4" w:rsidR="00751E80" w:rsidRPr="00854A64" w:rsidRDefault="00751E80" w:rsidP="00751E80">
      <w:pPr>
        <w:spacing w:line="276" w:lineRule="auto"/>
        <w:jc w:val="both"/>
        <w:rPr>
          <w:rFonts w:ascii="Calibri" w:hAnsi="Calibri" w:cs="Calibri"/>
          <w:bCs/>
          <w:sz w:val="22"/>
          <w:szCs w:val="22"/>
          <w:lang w:eastAsia="en-GB"/>
        </w:rPr>
      </w:pPr>
    </w:p>
    <w:tbl>
      <w:tblPr>
        <w:tblStyle w:val="Grilledutableau"/>
        <w:tblW w:w="9493" w:type="dxa"/>
        <w:tblLook w:val="04A0" w:firstRow="1" w:lastRow="0" w:firstColumn="1" w:lastColumn="0" w:noHBand="0" w:noVBand="1"/>
      </w:tblPr>
      <w:tblGrid>
        <w:gridCol w:w="769"/>
        <w:gridCol w:w="4240"/>
        <w:gridCol w:w="491"/>
        <w:gridCol w:w="1943"/>
        <w:gridCol w:w="2050"/>
      </w:tblGrid>
      <w:tr w:rsidR="00751E80" w:rsidRPr="00854A64" w14:paraId="5A3E2B62" w14:textId="77777777" w:rsidTr="00784DE8">
        <w:tc>
          <w:tcPr>
            <w:tcW w:w="5009" w:type="dxa"/>
            <w:gridSpan w:val="2"/>
            <w:shd w:val="clear" w:color="auto" w:fill="B8CCE4" w:themeFill="accent1" w:themeFillTint="66"/>
            <w:vAlign w:val="center"/>
          </w:tcPr>
          <w:p w14:paraId="313AECD0" w14:textId="2A3D3951"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Acti</w:t>
            </w:r>
            <w:r w:rsidR="00DE7D2E" w:rsidRPr="00854A64">
              <w:rPr>
                <w:rFonts w:ascii="Calibri" w:hAnsi="Calibri" w:cs="Calibri"/>
                <w:b/>
                <w:sz w:val="22"/>
                <w:szCs w:val="22"/>
                <w:lang w:eastAsia="en-GB"/>
              </w:rPr>
              <w:t>ons</w:t>
            </w:r>
            <w:r w:rsidRPr="00854A64">
              <w:rPr>
                <w:rFonts w:ascii="Calibri" w:hAnsi="Calibri" w:cs="Calibri"/>
                <w:b/>
                <w:sz w:val="22"/>
                <w:szCs w:val="22"/>
                <w:lang w:eastAsia="en-GB"/>
              </w:rPr>
              <w:t>/Tâches</w:t>
            </w:r>
          </w:p>
        </w:tc>
        <w:tc>
          <w:tcPr>
            <w:tcW w:w="2434" w:type="dxa"/>
            <w:gridSpan w:val="2"/>
            <w:shd w:val="clear" w:color="auto" w:fill="B8CCE4" w:themeFill="accent1" w:themeFillTint="66"/>
            <w:vAlign w:val="center"/>
          </w:tcPr>
          <w:p w14:paraId="3C9BC0FD" w14:textId="77777777"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Outputs (Livrables)</w:t>
            </w:r>
          </w:p>
        </w:tc>
        <w:tc>
          <w:tcPr>
            <w:tcW w:w="2050" w:type="dxa"/>
            <w:shd w:val="clear" w:color="auto" w:fill="B8CCE4" w:themeFill="accent1" w:themeFillTint="66"/>
            <w:vAlign w:val="center"/>
          </w:tcPr>
          <w:p w14:paraId="3E478ECD" w14:textId="0AC18B83" w:rsidR="00751E80" w:rsidRPr="00854A64" w:rsidRDefault="00C12FBD"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Résultats attendus</w:t>
            </w:r>
            <w:r w:rsidR="00751E80" w:rsidRPr="00854A64">
              <w:rPr>
                <w:rFonts w:ascii="Calibri" w:hAnsi="Calibri" w:cs="Calibri"/>
                <w:b/>
                <w:sz w:val="22"/>
                <w:szCs w:val="22"/>
                <w:lang w:eastAsia="en-GB"/>
              </w:rPr>
              <w:t xml:space="preserve"> </w:t>
            </w:r>
          </w:p>
        </w:tc>
      </w:tr>
      <w:tr w:rsidR="00AD2783" w:rsidRPr="00854A64" w14:paraId="197EE12E" w14:textId="77777777" w:rsidTr="00784DE8">
        <w:tc>
          <w:tcPr>
            <w:tcW w:w="5009" w:type="dxa"/>
            <w:gridSpan w:val="2"/>
            <w:shd w:val="clear" w:color="auto" w:fill="B8CCE4" w:themeFill="accent1" w:themeFillTint="66"/>
            <w:vAlign w:val="center"/>
          </w:tcPr>
          <w:p w14:paraId="50C483AB" w14:textId="77777777" w:rsidR="00AD2783" w:rsidRPr="00854A64" w:rsidRDefault="00AD2783" w:rsidP="00132844">
            <w:pPr>
              <w:spacing w:line="276" w:lineRule="auto"/>
              <w:jc w:val="center"/>
              <w:rPr>
                <w:rFonts w:ascii="Calibri" w:hAnsi="Calibri" w:cs="Calibri"/>
                <w:b/>
                <w:sz w:val="22"/>
                <w:szCs w:val="22"/>
                <w:lang w:eastAsia="en-GB"/>
              </w:rPr>
            </w:pPr>
          </w:p>
        </w:tc>
        <w:tc>
          <w:tcPr>
            <w:tcW w:w="2434" w:type="dxa"/>
            <w:gridSpan w:val="2"/>
            <w:shd w:val="clear" w:color="auto" w:fill="B8CCE4" w:themeFill="accent1" w:themeFillTint="66"/>
            <w:vAlign w:val="center"/>
          </w:tcPr>
          <w:p w14:paraId="1DFC2A37" w14:textId="77777777" w:rsidR="00AD2783" w:rsidRPr="00854A64" w:rsidRDefault="00AD2783" w:rsidP="00132844">
            <w:pPr>
              <w:spacing w:line="276" w:lineRule="auto"/>
              <w:jc w:val="center"/>
              <w:rPr>
                <w:rFonts w:ascii="Calibri" w:hAnsi="Calibri" w:cs="Calibri"/>
                <w:b/>
                <w:sz w:val="22"/>
                <w:szCs w:val="22"/>
                <w:lang w:eastAsia="en-GB"/>
              </w:rPr>
            </w:pPr>
          </w:p>
        </w:tc>
        <w:tc>
          <w:tcPr>
            <w:tcW w:w="2050" w:type="dxa"/>
            <w:shd w:val="clear" w:color="auto" w:fill="B8CCE4" w:themeFill="accent1" w:themeFillTint="66"/>
            <w:vAlign w:val="center"/>
          </w:tcPr>
          <w:p w14:paraId="6DEC3374" w14:textId="77777777" w:rsidR="00AD2783" w:rsidRPr="00854A64" w:rsidRDefault="00AD2783" w:rsidP="00132844">
            <w:pPr>
              <w:spacing w:line="276" w:lineRule="auto"/>
              <w:jc w:val="center"/>
              <w:rPr>
                <w:rFonts w:ascii="Calibri" w:hAnsi="Calibri" w:cs="Calibri"/>
                <w:b/>
                <w:sz w:val="22"/>
                <w:szCs w:val="22"/>
                <w:lang w:eastAsia="en-GB"/>
              </w:rPr>
            </w:pPr>
          </w:p>
        </w:tc>
      </w:tr>
      <w:tr w:rsidR="0030387D" w:rsidRPr="00854A64" w14:paraId="6488BE64" w14:textId="77777777" w:rsidTr="00784DE8">
        <w:tc>
          <w:tcPr>
            <w:tcW w:w="769" w:type="dxa"/>
          </w:tcPr>
          <w:p w14:paraId="1E13316F"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A1.1-</w:t>
            </w:r>
          </w:p>
        </w:tc>
        <w:tc>
          <w:tcPr>
            <w:tcW w:w="4240" w:type="dxa"/>
          </w:tcPr>
          <w:p w14:paraId="177E39EF" w14:textId="1A5FBE6A" w:rsidR="006F446A" w:rsidRPr="00854A64" w:rsidRDefault="00766781"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Préparation de mission :</w:t>
            </w:r>
            <w:r w:rsidR="00E93E9D" w:rsidRPr="00854A64">
              <w:rPr>
                <w:rFonts w:ascii="Calibri" w:hAnsi="Calibri" w:cs="Calibri"/>
                <w:b/>
                <w:bCs/>
                <w:sz w:val="22"/>
                <w:szCs w:val="22"/>
                <w:lang w:eastAsia="en-US"/>
              </w:rPr>
              <w:t xml:space="preserve"> </w:t>
            </w:r>
          </w:p>
          <w:p w14:paraId="3F799879" w14:textId="3C0DFD11" w:rsidR="00DB1150" w:rsidRPr="00160C07" w:rsidRDefault="00DB1150" w:rsidP="00DB1150">
            <w:pPr>
              <w:pStyle w:val="Paragraphedeliste"/>
              <w:numPr>
                <w:ilvl w:val="0"/>
                <w:numId w:val="27"/>
              </w:numPr>
              <w:spacing w:line="276" w:lineRule="auto"/>
              <w:ind w:left="244" w:hanging="244"/>
              <w:jc w:val="both"/>
              <w:rPr>
                <w:rFonts w:ascii="Calibri" w:hAnsi="Calibri" w:cs="Calibri"/>
                <w:bCs/>
                <w:sz w:val="22"/>
                <w:szCs w:val="22"/>
                <w:lang w:eastAsia="en-GB"/>
              </w:rPr>
            </w:pPr>
            <w:r w:rsidRPr="00854A64">
              <w:rPr>
                <w:rFonts w:ascii="Calibri" w:hAnsi="Calibri" w:cs="Calibri"/>
                <w:bCs/>
                <w:sz w:val="22"/>
                <w:szCs w:val="22"/>
                <w:lang w:eastAsia="en-GB"/>
              </w:rPr>
              <w:t xml:space="preserve">Analyse documentaire (revue des initiatives existantes, </w:t>
            </w:r>
            <w:r w:rsidR="0030387D" w:rsidRPr="00854A64">
              <w:rPr>
                <w:rFonts w:ascii="Calibri" w:hAnsi="Calibri" w:cs="Calibri"/>
                <w:bCs/>
                <w:sz w:val="22"/>
                <w:szCs w:val="22"/>
                <w:lang w:eastAsia="en-GB"/>
              </w:rPr>
              <w:t>rapports et documents internes</w:t>
            </w:r>
            <w:r w:rsidR="00451513" w:rsidRPr="00854A64">
              <w:rPr>
                <w:rFonts w:ascii="Calibri" w:hAnsi="Calibri" w:cs="Calibri"/>
                <w:bCs/>
                <w:sz w:val="22"/>
                <w:szCs w:val="22"/>
                <w:lang w:eastAsia="en-GB"/>
              </w:rPr>
              <w:t xml:space="preserve">, </w:t>
            </w:r>
            <w:r w:rsidR="00766781" w:rsidRPr="00160C07">
              <w:rPr>
                <w:rFonts w:ascii="Calibri" w:hAnsi="Calibri" w:cs="Calibri"/>
                <w:bCs/>
                <w:sz w:val="22"/>
                <w:szCs w:val="22"/>
                <w:lang w:eastAsia="en-GB"/>
              </w:rPr>
              <w:t>référencement des principaux partenair</w:t>
            </w:r>
            <w:r w:rsidR="0064061F" w:rsidRPr="00160C07">
              <w:rPr>
                <w:rFonts w:ascii="Calibri" w:hAnsi="Calibri" w:cs="Calibri"/>
                <w:bCs/>
                <w:sz w:val="22"/>
                <w:szCs w:val="22"/>
                <w:lang w:eastAsia="en-GB"/>
              </w:rPr>
              <w:t>es et ac</w:t>
            </w:r>
            <w:r w:rsidR="00451513" w:rsidRPr="00160C07">
              <w:rPr>
                <w:rFonts w:ascii="Calibri" w:hAnsi="Calibri" w:cs="Calibri"/>
                <w:bCs/>
                <w:sz w:val="22"/>
                <w:szCs w:val="22"/>
                <w:lang w:eastAsia="en-GB"/>
              </w:rPr>
              <w:t>teurs</w:t>
            </w:r>
            <w:r w:rsidR="003D5E34" w:rsidRPr="00160C07">
              <w:rPr>
                <w:rFonts w:ascii="Calibri" w:hAnsi="Calibri" w:cs="Calibri"/>
                <w:bCs/>
                <w:sz w:val="22"/>
                <w:szCs w:val="22"/>
                <w:lang w:eastAsia="en-GB"/>
              </w:rPr>
              <w:t xml:space="preserve"> de leur écosystème</w:t>
            </w:r>
            <w:r w:rsidR="0030387D" w:rsidRPr="00160C07">
              <w:rPr>
                <w:rFonts w:ascii="Calibri" w:hAnsi="Calibri" w:cs="Calibri"/>
                <w:bCs/>
                <w:sz w:val="22"/>
                <w:szCs w:val="22"/>
                <w:lang w:eastAsia="en-GB"/>
              </w:rPr>
              <w:t>)</w:t>
            </w:r>
          </w:p>
          <w:p w14:paraId="615C3934" w14:textId="4CE72138" w:rsidR="00751E80" w:rsidRPr="00854A64" w:rsidRDefault="00E93E9D" w:rsidP="00DB1150">
            <w:pPr>
              <w:pStyle w:val="Paragraphedeliste"/>
              <w:numPr>
                <w:ilvl w:val="0"/>
                <w:numId w:val="27"/>
              </w:numPr>
              <w:spacing w:line="276" w:lineRule="auto"/>
              <w:ind w:left="244" w:hanging="244"/>
              <w:jc w:val="both"/>
              <w:rPr>
                <w:rFonts w:ascii="Calibri" w:hAnsi="Calibri" w:cs="Calibri"/>
                <w:bCs/>
                <w:sz w:val="22"/>
                <w:szCs w:val="22"/>
                <w:lang w:eastAsia="en-GB"/>
              </w:rPr>
            </w:pPr>
            <w:r w:rsidRPr="00854A64">
              <w:rPr>
                <w:rFonts w:ascii="Calibri" w:hAnsi="Calibri" w:cs="Calibri"/>
                <w:sz w:val="22"/>
                <w:szCs w:val="22"/>
                <w:lang w:eastAsia="en-US"/>
              </w:rPr>
              <w:lastRenderedPageBreak/>
              <w:t>Élaboration d’un</w:t>
            </w:r>
            <w:r w:rsidR="00022483" w:rsidRPr="00854A64">
              <w:rPr>
                <w:rFonts w:ascii="Calibri" w:hAnsi="Calibri" w:cs="Calibri"/>
                <w:sz w:val="22"/>
                <w:szCs w:val="22"/>
                <w:lang w:eastAsia="en-US"/>
              </w:rPr>
              <w:t>e note</w:t>
            </w:r>
            <w:r w:rsidRPr="00854A64">
              <w:rPr>
                <w:rFonts w:ascii="Calibri" w:hAnsi="Calibri" w:cs="Calibri"/>
                <w:sz w:val="22"/>
                <w:szCs w:val="22"/>
                <w:lang w:eastAsia="en-US"/>
              </w:rPr>
              <w:t xml:space="preserve"> méthodologique définissant la démarche d’évaluation, les outils d’analyse et le calendrier prévisionnel. </w:t>
            </w:r>
            <w:r w:rsidRPr="00854A64">
              <w:rPr>
                <w:rFonts w:ascii="Calibri" w:hAnsi="Calibri" w:cs="Calibri"/>
                <w:b/>
                <w:bCs/>
                <w:sz w:val="22"/>
                <w:szCs w:val="22"/>
                <w:lang w:eastAsia="en-US"/>
              </w:rPr>
              <w:t>Ajustements possibles en fonction des contraintes et des priorités.</w:t>
            </w:r>
          </w:p>
        </w:tc>
        <w:tc>
          <w:tcPr>
            <w:tcW w:w="491" w:type="dxa"/>
          </w:tcPr>
          <w:p w14:paraId="2A0B5D7A"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lastRenderedPageBreak/>
              <w:t>L1</w:t>
            </w:r>
          </w:p>
        </w:tc>
        <w:tc>
          <w:tcPr>
            <w:tcW w:w="1943" w:type="dxa"/>
          </w:tcPr>
          <w:p w14:paraId="110DE624"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 xml:space="preserve">Rapport méthodologique succinct, </w:t>
            </w:r>
          </w:p>
        </w:tc>
        <w:tc>
          <w:tcPr>
            <w:tcW w:w="2050" w:type="dxa"/>
          </w:tcPr>
          <w:p w14:paraId="5D42BE3B" w14:textId="3B1F28DA" w:rsidR="00751E80" w:rsidRPr="00854A64" w:rsidRDefault="009142EA" w:rsidP="00132844">
            <w:pPr>
              <w:spacing w:line="276" w:lineRule="auto"/>
              <w:jc w:val="both"/>
              <w:rPr>
                <w:rFonts w:ascii="Calibri" w:hAnsi="Calibri" w:cs="Calibri"/>
                <w:bCs/>
                <w:sz w:val="22"/>
                <w:szCs w:val="22"/>
                <w:lang w:eastAsia="en-GB"/>
              </w:rPr>
            </w:pPr>
            <w:r w:rsidRPr="00854A64">
              <w:rPr>
                <w:rFonts w:ascii="Calibri" w:hAnsi="Calibri" w:cs="Calibri"/>
                <w:bCs/>
                <w:sz w:val="22"/>
                <w:szCs w:val="22"/>
                <w:lang w:eastAsia="en-GB"/>
              </w:rPr>
              <w:t>Document validé par le chef de projet</w:t>
            </w:r>
            <w:r w:rsidR="0024471B" w:rsidRPr="00854A64">
              <w:rPr>
                <w:rFonts w:ascii="Calibri" w:hAnsi="Calibri" w:cs="Calibri"/>
                <w:bCs/>
                <w:sz w:val="22"/>
                <w:szCs w:val="22"/>
                <w:lang w:eastAsia="en-GB"/>
              </w:rPr>
              <w:t xml:space="preserve"> et approuvé par l’ESITH</w:t>
            </w:r>
          </w:p>
        </w:tc>
      </w:tr>
      <w:tr w:rsidR="00237097" w:rsidRPr="00854A64" w14:paraId="7D86FBD7" w14:textId="77777777" w:rsidTr="00784DE8">
        <w:tc>
          <w:tcPr>
            <w:tcW w:w="769" w:type="dxa"/>
          </w:tcPr>
          <w:p w14:paraId="6CFCDDD0" w14:textId="77777777" w:rsidR="00237097" w:rsidRPr="00854A64" w:rsidRDefault="00237097"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A1.2-</w:t>
            </w:r>
          </w:p>
        </w:tc>
        <w:tc>
          <w:tcPr>
            <w:tcW w:w="4240" w:type="dxa"/>
          </w:tcPr>
          <w:p w14:paraId="77CEE63F" w14:textId="77777777" w:rsidR="00237097" w:rsidRPr="00854A64" w:rsidRDefault="00237097" w:rsidP="009142EA">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 xml:space="preserve">Évaluation des mécanismes d’appui à l’entrepreneuriat existants : </w:t>
            </w:r>
          </w:p>
          <w:p w14:paraId="20B217F9" w14:textId="2E9645EE" w:rsidR="00237097" w:rsidRPr="00854A64" w:rsidRDefault="00237097" w:rsidP="00BF3F9A">
            <w:pPr>
              <w:pStyle w:val="Paragraphedeliste"/>
              <w:numPr>
                <w:ilvl w:val="0"/>
                <w:numId w:val="27"/>
              </w:numPr>
              <w:spacing w:line="276" w:lineRule="auto"/>
              <w:ind w:left="183" w:hanging="183"/>
              <w:jc w:val="both"/>
              <w:rPr>
                <w:rFonts w:ascii="Calibri" w:hAnsi="Calibri" w:cs="Calibri"/>
                <w:sz w:val="22"/>
                <w:szCs w:val="22"/>
                <w:lang w:eastAsia="en-GB"/>
              </w:rPr>
            </w:pPr>
            <w:r w:rsidRPr="00854A64">
              <w:rPr>
                <w:rFonts w:ascii="Calibri" w:hAnsi="Calibri" w:cs="Calibri"/>
                <w:sz w:val="22"/>
                <w:szCs w:val="22"/>
                <w:lang w:eastAsia="en-GB"/>
              </w:rPr>
              <w:t>Réalisation d’un état des lieux et analyse des activités et du fonctionnement actuel</w:t>
            </w:r>
            <w:r w:rsidR="00480E2C" w:rsidRPr="00854A64">
              <w:rPr>
                <w:rFonts w:ascii="Calibri" w:hAnsi="Calibri" w:cs="Calibri"/>
                <w:sz w:val="22"/>
                <w:szCs w:val="22"/>
                <w:lang w:eastAsia="en-GB"/>
              </w:rPr>
              <w:t xml:space="preserve">, dont l’évaluation des </w:t>
            </w:r>
            <w:r w:rsidR="00B11214" w:rsidRPr="00854A64">
              <w:rPr>
                <w:rFonts w:ascii="Calibri" w:hAnsi="Calibri" w:cs="Calibri"/>
                <w:sz w:val="22"/>
                <w:szCs w:val="22"/>
                <w:lang w:eastAsia="en-GB"/>
              </w:rPr>
              <w:t>modalités d’intervention avec les principaux partenaires</w:t>
            </w:r>
            <w:r w:rsidRPr="00854A64">
              <w:rPr>
                <w:rFonts w:ascii="Calibri" w:hAnsi="Calibri" w:cs="Calibri"/>
                <w:sz w:val="22"/>
                <w:szCs w:val="22"/>
                <w:lang w:eastAsia="en-GB"/>
              </w:rPr>
              <w:t xml:space="preserve"> d’ESITH Factory </w:t>
            </w:r>
            <w:r w:rsidR="00B11214" w:rsidRPr="00854A64">
              <w:rPr>
                <w:rFonts w:ascii="Calibri" w:hAnsi="Calibri" w:cs="Calibri"/>
                <w:sz w:val="22"/>
                <w:szCs w:val="22"/>
                <w:lang w:eastAsia="en-GB"/>
              </w:rPr>
              <w:t xml:space="preserve">(conventions, actions communes, </w:t>
            </w:r>
            <w:r w:rsidR="00907C0B" w:rsidRPr="00854A64">
              <w:rPr>
                <w:rFonts w:ascii="Calibri" w:hAnsi="Calibri" w:cs="Calibri"/>
                <w:sz w:val="22"/>
                <w:szCs w:val="22"/>
                <w:lang w:eastAsia="en-GB"/>
              </w:rPr>
              <w:t>évènementiels, …)</w:t>
            </w:r>
          </w:p>
          <w:p w14:paraId="71E39FAA" w14:textId="77777777" w:rsidR="00237097" w:rsidRPr="00854A64" w:rsidRDefault="00237097" w:rsidP="00BF3F9A">
            <w:pPr>
              <w:pStyle w:val="Paragraphedeliste"/>
              <w:numPr>
                <w:ilvl w:val="0"/>
                <w:numId w:val="27"/>
              </w:numPr>
              <w:spacing w:line="276" w:lineRule="auto"/>
              <w:ind w:left="183" w:hanging="183"/>
              <w:jc w:val="both"/>
              <w:rPr>
                <w:rFonts w:ascii="Calibri" w:hAnsi="Calibri" w:cs="Calibri"/>
                <w:sz w:val="22"/>
                <w:szCs w:val="22"/>
                <w:lang w:eastAsia="en-GB"/>
              </w:rPr>
            </w:pPr>
            <w:r w:rsidRPr="00854A64">
              <w:rPr>
                <w:rFonts w:ascii="Calibri" w:hAnsi="Calibri" w:cs="Calibri"/>
                <w:sz w:val="22"/>
                <w:szCs w:val="22"/>
                <w:lang w:eastAsia="en-GB"/>
              </w:rPr>
              <w:t>Analyse de la méthodologie actuelle d’accompagnement des projets entrepreneuriaux</w:t>
            </w:r>
          </w:p>
          <w:p w14:paraId="52C54BFD" w14:textId="77777777" w:rsidR="00237097" w:rsidRPr="00854A64" w:rsidRDefault="00237097" w:rsidP="00EB71A8">
            <w:pPr>
              <w:pStyle w:val="Paragraphedeliste"/>
              <w:numPr>
                <w:ilvl w:val="0"/>
                <w:numId w:val="27"/>
              </w:numPr>
              <w:spacing w:line="276" w:lineRule="auto"/>
              <w:ind w:left="183" w:hanging="183"/>
              <w:jc w:val="both"/>
              <w:rPr>
                <w:rFonts w:ascii="Calibri" w:hAnsi="Calibri" w:cs="Calibri"/>
                <w:sz w:val="22"/>
                <w:szCs w:val="22"/>
                <w:lang w:eastAsia="en-GB"/>
              </w:rPr>
            </w:pPr>
            <w:r w:rsidRPr="00854A64">
              <w:rPr>
                <w:rFonts w:ascii="Calibri" w:hAnsi="Calibri" w:cs="Calibri"/>
                <w:sz w:val="22"/>
                <w:szCs w:val="22"/>
                <w:lang w:eastAsia="en-GB"/>
              </w:rPr>
              <w:t xml:space="preserve">Analyse des actions menées depuis 2022, identification des facteurs de réussite et des obstacles rencontrés </w:t>
            </w:r>
          </w:p>
          <w:p w14:paraId="2C0B433B" w14:textId="7F182B0C" w:rsidR="00D72F78" w:rsidRPr="00854A64" w:rsidRDefault="00D72F78" w:rsidP="00EB71A8">
            <w:pPr>
              <w:pStyle w:val="Paragraphedeliste"/>
              <w:numPr>
                <w:ilvl w:val="0"/>
                <w:numId w:val="27"/>
              </w:numPr>
              <w:spacing w:line="276" w:lineRule="auto"/>
              <w:ind w:left="183" w:hanging="183"/>
              <w:jc w:val="both"/>
              <w:rPr>
                <w:rFonts w:ascii="Calibri" w:hAnsi="Calibri" w:cs="Calibri"/>
                <w:sz w:val="22"/>
                <w:szCs w:val="22"/>
                <w:lang w:eastAsia="en-GB"/>
              </w:rPr>
            </w:pPr>
            <w:r w:rsidRPr="00854A64">
              <w:rPr>
                <w:rFonts w:ascii="Calibri" w:hAnsi="Calibri" w:cs="Calibri"/>
                <w:sz w:val="22"/>
                <w:szCs w:val="22"/>
                <w:lang w:eastAsia="en-GB"/>
              </w:rPr>
              <w:t xml:space="preserve">Analyse SWOT d’ESITH Factory (identification </w:t>
            </w:r>
            <w:r w:rsidRPr="00854A64">
              <w:rPr>
                <w:rFonts w:ascii="Calibri" w:hAnsi="Calibri" w:cs="Calibri"/>
                <w:sz w:val="22"/>
                <w:szCs w:val="22"/>
                <w:lang w:eastAsia="en-US"/>
              </w:rPr>
              <w:t>des forces, faiblesses, opportunités et menaces pour dresser un état des lieux stratégique).</w:t>
            </w:r>
          </w:p>
        </w:tc>
        <w:tc>
          <w:tcPr>
            <w:tcW w:w="491" w:type="dxa"/>
            <w:vMerge w:val="restart"/>
          </w:tcPr>
          <w:p w14:paraId="471F04E7" w14:textId="77777777" w:rsidR="00237097" w:rsidRPr="00854A64" w:rsidRDefault="00237097"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L2</w:t>
            </w:r>
          </w:p>
        </w:tc>
        <w:tc>
          <w:tcPr>
            <w:tcW w:w="1943" w:type="dxa"/>
            <w:vMerge w:val="restart"/>
          </w:tcPr>
          <w:p w14:paraId="0C0BDCED" w14:textId="1EDBC2DB" w:rsidR="00237097" w:rsidRPr="00854A64" w:rsidRDefault="00237097" w:rsidP="00237097">
            <w:pPr>
              <w:spacing w:line="276" w:lineRule="auto"/>
              <w:rPr>
                <w:rFonts w:ascii="Calibri" w:hAnsi="Calibri" w:cs="Calibri"/>
                <w:bCs/>
                <w:i/>
                <w:iCs/>
                <w:sz w:val="22"/>
                <w:szCs w:val="22"/>
                <w:lang w:eastAsia="en-GB"/>
              </w:rPr>
            </w:pPr>
            <w:r w:rsidRPr="00854A64">
              <w:rPr>
                <w:rFonts w:ascii="Calibri" w:hAnsi="Calibri" w:cs="Calibri"/>
                <w:i/>
                <w:iCs/>
                <w:sz w:val="22"/>
                <w:szCs w:val="22"/>
                <w:lang w:eastAsia="en-US"/>
              </w:rPr>
              <w:t>Rapport d’état des lieux</w:t>
            </w:r>
          </w:p>
        </w:tc>
        <w:tc>
          <w:tcPr>
            <w:tcW w:w="2050" w:type="dxa"/>
          </w:tcPr>
          <w:p w14:paraId="3E271CC1" w14:textId="32A7FCD5" w:rsidR="00237097" w:rsidRPr="00854A64" w:rsidRDefault="00237097"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Identification des bonnes pratiques et des faiblesses à améliorer.</w:t>
            </w:r>
          </w:p>
        </w:tc>
      </w:tr>
      <w:tr w:rsidR="00237097" w:rsidRPr="00854A64" w14:paraId="2BF56926" w14:textId="77777777" w:rsidTr="00784DE8">
        <w:trPr>
          <w:trHeight w:val="513"/>
        </w:trPr>
        <w:tc>
          <w:tcPr>
            <w:tcW w:w="769" w:type="dxa"/>
          </w:tcPr>
          <w:p w14:paraId="318E658D" w14:textId="3CC4D0C1" w:rsidR="00237097" w:rsidRPr="00854A64" w:rsidRDefault="00237097"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A1.</w:t>
            </w:r>
            <w:r w:rsidR="00D72F78" w:rsidRPr="00854A64">
              <w:rPr>
                <w:rFonts w:ascii="Calibri" w:hAnsi="Calibri" w:cs="Calibri"/>
                <w:sz w:val="22"/>
                <w:szCs w:val="22"/>
                <w:lang w:eastAsia="en-US"/>
              </w:rPr>
              <w:t>3</w:t>
            </w:r>
            <w:r w:rsidRPr="00854A64">
              <w:rPr>
                <w:rFonts w:ascii="Calibri" w:hAnsi="Calibri" w:cs="Calibri"/>
                <w:sz w:val="22"/>
                <w:szCs w:val="22"/>
                <w:lang w:eastAsia="en-US"/>
              </w:rPr>
              <w:t>-</w:t>
            </w:r>
          </w:p>
        </w:tc>
        <w:tc>
          <w:tcPr>
            <w:tcW w:w="4240" w:type="dxa"/>
          </w:tcPr>
          <w:p w14:paraId="3EDA9AFA" w14:textId="11781C35" w:rsidR="00237097" w:rsidRPr="00854A64" w:rsidRDefault="00D72F78"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Analys</w:t>
            </w:r>
            <w:r w:rsidR="00237097" w:rsidRPr="00854A64">
              <w:rPr>
                <w:rFonts w:ascii="Calibri" w:hAnsi="Calibri" w:cs="Calibri"/>
                <w:b/>
                <w:bCs/>
                <w:sz w:val="22"/>
                <w:szCs w:val="22"/>
                <w:lang w:eastAsia="en-US"/>
              </w:rPr>
              <w:t xml:space="preserve">e de l’écosystème entrepreneurial marocain </w:t>
            </w:r>
            <w:r w:rsidR="00D53D40" w:rsidRPr="00854A64">
              <w:rPr>
                <w:rFonts w:ascii="Calibri" w:hAnsi="Calibri" w:cs="Calibri"/>
                <w:b/>
                <w:bCs/>
                <w:sz w:val="22"/>
                <w:szCs w:val="22"/>
                <w:lang w:eastAsia="en-US"/>
              </w:rPr>
              <w:t xml:space="preserve">et benchmarking international </w:t>
            </w:r>
            <w:r w:rsidR="00237097" w:rsidRPr="00854A64">
              <w:rPr>
                <w:rFonts w:ascii="Calibri" w:hAnsi="Calibri" w:cs="Calibri"/>
                <w:b/>
                <w:bCs/>
                <w:sz w:val="22"/>
                <w:szCs w:val="22"/>
                <w:lang w:eastAsia="en-US"/>
              </w:rPr>
              <w:t>:</w:t>
            </w:r>
          </w:p>
          <w:p w14:paraId="07C00306" w14:textId="6AF30B18" w:rsidR="00237097" w:rsidRPr="00854A64" w:rsidRDefault="00237097" w:rsidP="00BA1AD0">
            <w:pPr>
              <w:pStyle w:val="Paragraphedeliste"/>
              <w:numPr>
                <w:ilvl w:val="0"/>
                <w:numId w:val="27"/>
              </w:numPr>
              <w:spacing w:line="276" w:lineRule="auto"/>
              <w:ind w:left="244" w:hanging="283"/>
              <w:jc w:val="both"/>
              <w:rPr>
                <w:rFonts w:ascii="Calibri" w:hAnsi="Calibri" w:cs="Calibri"/>
                <w:sz w:val="22"/>
                <w:szCs w:val="22"/>
                <w:lang w:eastAsia="en-GB"/>
              </w:rPr>
            </w:pPr>
            <w:r w:rsidRPr="00854A64">
              <w:rPr>
                <w:rFonts w:ascii="Calibri" w:hAnsi="Calibri" w:cs="Calibri"/>
                <w:sz w:val="22"/>
                <w:szCs w:val="22"/>
                <w:lang w:eastAsia="en-US"/>
              </w:rPr>
              <w:t xml:space="preserve">Benchmark des incubateurs similaires au Maroc et dans </w:t>
            </w:r>
            <w:r w:rsidR="0029199E" w:rsidRPr="00854A64">
              <w:rPr>
                <w:rFonts w:ascii="Calibri" w:hAnsi="Calibri" w:cs="Calibri"/>
                <w:sz w:val="22"/>
                <w:szCs w:val="22"/>
                <w:lang w:eastAsia="en-US"/>
              </w:rPr>
              <w:t>3</w:t>
            </w:r>
            <w:r w:rsidRPr="00854A64">
              <w:rPr>
                <w:rFonts w:ascii="Calibri" w:hAnsi="Calibri" w:cs="Calibri"/>
                <w:sz w:val="22"/>
                <w:szCs w:val="22"/>
                <w:lang w:eastAsia="en-US"/>
              </w:rPr>
              <w:t xml:space="preserve"> pays de référence en matière d’incubation, afin d’identifier les meilleures pratiques et formuler des recommandations stratégiques.</w:t>
            </w:r>
          </w:p>
          <w:p w14:paraId="091CDED5" w14:textId="1FF9C0DA" w:rsidR="00237097" w:rsidRPr="00854A64" w:rsidRDefault="00237097" w:rsidP="00BA1AD0">
            <w:pPr>
              <w:pStyle w:val="Paragraphedeliste"/>
              <w:numPr>
                <w:ilvl w:val="0"/>
                <w:numId w:val="27"/>
              </w:numPr>
              <w:spacing w:line="276" w:lineRule="auto"/>
              <w:ind w:left="244" w:hanging="283"/>
              <w:jc w:val="both"/>
              <w:rPr>
                <w:rFonts w:ascii="Calibri" w:hAnsi="Calibri" w:cs="Calibri"/>
                <w:sz w:val="22"/>
                <w:szCs w:val="22"/>
                <w:lang w:eastAsia="en-GB"/>
              </w:rPr>
            </w:pPr>
            <w:r w:rsidRPr="00854A64">
              <w:rPr>
                <w:rFonts w:ascii="Calibri" w:hAnsi="Calibri" w:cs="Calibri"/>
                <w:sz w:val="22"/>
                <w:szCs w:val="22"/>
                <w:lang w:eastAsia="en-US"/>
              </w:rPr>
              <w:t>Analyse des besoins des porteurs de projets et des parties prenantes internes (direction, enseignants, responsables filières, étudiants) et externes (entreprises partenaires, experts en incubation, institutions de financement), à travers des entretiens et consultations pour mieux cerner les attentes et les défis rencontrés.</w:t>
            </w:r>
          </w:p>
          <w:p w14:paraId="637850F8" w14:textId="4F3939C3" w:rsidR="00995DE5" w:rsidRPr="00854A64" w:rsidRDefault="00995DE5" w:rsidP="00995DE5">
            <w:pPr>
              <w:pStyle w:val="Paragraphedeliste"/>
              <w:numPr>
                <w:ilvl w:val="0"/>
                <w:numId w:val="27"/>
              </w:numPr>
              <w:spacing w:line="276" w:lineRule="auto"/>
              <w:ind w:left="244" w:hanging="283"/>
              <w:jc w:val="both"/>
              <w:rPr>
                <w:rFonts w:ascii="Calibri" w:hAnsi="Calibri" w:cs="Calibri"/>
                <w:sz w:val="22"/>
                <w:szCs w:val="22"/>
                <w:lang w:eastAsia="en-GB"/>
              </w:rPr>
            </w:pPr>
            <w:r w:rsidRPr="00854A64">
              <w:rPr>
                <w:rFonts w:ascii="Calibri" w:hAnsi="Calibri" w:cs="Calibri"/>
                <w:sz w:val="22"/>
                <w:szCs w:val="22"/>
                <w:lang w:eastAsia="en-GB"/>
              </w:rPr>
              <w:t>Identification de nouveaux partenaires potentiels et modalités de collaboration</w:t>
            </w:r>
          </w:p>
        </w:tc>
        <w:tc>
          <w:tcPr>
            <w:tcW w:w="491" w:type="dxa"/>
            <w:vMerge/>
          </w:tcPr>
          <w:p w14:paraId="19C7265E" w14:textId="77777777" w:rsidR="00237097" w:rsidRPr="00854A64" w:rsidRDefault="00237097" w:rsidP="00132844">
            <w:pPr>
              <w:spacing w:line="276" w:lineRule="auto"/>
              <w:jc w:val="both"/>
              <w:rPr>
                <w:rFonts w:ascii="Calibri" w:hAnsi="Calibri" w:cs="Calibri"/>
                <w:bCs/>
                <w:sz w:val="22"/>
                <w:szCs w:val="22"/>
                <w:lang w:eastAsia="en-GB"/>
              </w:rPr>
            </w:pPr>
          </w:p>
        </w:tc>
        <w:tc>
          <w:tcPr>
            <w:tcW w:w="1943" w:type="dxa"/>
            <w:vMerge/>
          </w:tcPr>
          <w:p w14:paraId="0817A9B0" w14:textId="77777777" w:rsidR="00237097" w:rsidRPr="00854A64" w:rsidRDefault="00237097" w:rsidP="00132844">
            <w:pPr>
              <w:spacing w:line="276" w:lineRule="auto"/>
              <w:jc w:val="both"/>
              <w:rPr>
                <w:rFonts w:ascii="Calibri" w:hAnsi="Calibri" w:cs="Calibri"/>
                <w:bCs/>
                <w:i/>
                <w:iCs/>
                <w:sz w:val="22"/>
                <w:szCs w:val="22"/>
                <w:lang w:eastAsia="en-GB"/>
              </w:rPr>
            </w:pPr>
          </w:p>
        </w:tc>
        <w:tc>
          <w:tcPr>
            <w:tcW w:w="2050" w:type="dxa"/>
          </w:tcPr>
          <w:p w14:paraId="0E942AD8" w14:textId="77777777" w:rsidR="00237097" w:rsidRPr="00854A64" w:rsidRDefault="00237097"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Alignement de l’incubateur avec les tendances et besoins du marché.</w:t>
            </w:r>
          </w:p>
          <w:p w14:paraId="0ED567A2" w14:textId="653C652D" w:rsidR="00237097" w:rsidRPr="00854A64" w:rsidRDefault="00237097"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Identification des attentes prioritaires des bénéficiaires.</w:t>
            </w:r>
          </w:p>
        </w:tc>
      </w:tr>
      <w:tr w:rsidR="00EB71A8" w:rsidRPr="00854A64" w14:paraId="253A7B62" w14:textId="77777777" w:rsidTr="00784DE8">
        <w:tc>
          <w:tcPr>
            <w:tcW w:w="769" w:type="dxa"/>
          </w:tcPr>
          <w:p w14:paraId="4F64095F" w14:textId="044472FA" w:rsidR="00EB71A8" w:rsidRPr="00854A64" w:rsidRDefault="004A4953"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lastRenderedPageBreak/>
              <w:t>A1.</w:t>
            </w:r>
            <w:r w:rsidR="00701CDA" w:rsidRPr="00854A64">
              <w:rPr>
                <w:rFonts w:ascii="Calibri" w:hAnsi="Calibri" w:cs="Calibri"/>
                <w:sz w:val="22"/>
                <w:szCs w:val="22"/>
                <w:lang w:eastAsia="en-US"/>
              </w:rPr>
              <w:t>4</w:t>
            </w:r>
            <w:r w:rsidRPr="00854A64">
              <w:rPr>
                <w:rFonts w:ascii="Calibri" w:hAnsi="Calibri" w:cs="Calibri"/>
                <w:sz w:val="22"/>
                <w:szCs w:val="22"/>
                <w:lang w:eastAsia="en-US"/>
              </w:rPr>
              <w:t>-</w:t>
            </w:r>
          </w:p>
        </w:tc>
        <w:tc>
          <w:tcPr>
            <w:tcW w:w="4240" w:type="dxa"/>
          </w:tcPr>
          <w:p w14:paraId="09E145EF" w14:textId="39C7BF33" w:rsidR="00FD3C31" w:rsidRPr="00854A64" w:rsidRDefault="00402BEE" w:rsidP="001F346E">
            <w:pPr>
              <w:spacing w:line="276" w:lineRule="auto"/>
              <w:jc w:val="both"/>
              <w:rPr>
                <w:rFonts w:ascii="Calibri" w:hAnsi="Calibri" w:cs="Calibri"/>
                <w:sz w:val="22"/>
                <w:szCs w:val="22"/>
                <w:lang w:eastAsia="en-GB"/>
              </w:rPr>
            </w:pPr>
            <w:r w:rsidRPr="00854A64">
              <w:rPr>
                <w:rFonts w:ascii="Calibri" w:hAnsi="Calibri" w:cs="Calibri"/>
                <w:b/>
                <w:bCs/>
                <w:sz w:val="22"/>
                <w:szCs w:val="22"/>
                <w:lang w:eastAsia="en-GB"/>
              </w:rPr>
              <w:t>Elaboration d’un plan stratégique de développement</w:t>
            </w:r>
            <w:r w:rsidR="001F346E" w:rsidRPr="00854A64">
              <w:rPr>
                <w:rFonts w:ascii="Calibri" w:hAnsi="Calibri" w:cs="Calibri"/>
                <w:b/>
                <w:bCs/>
                <w:sz w:val="22"/>
                <w:szCs w:val="22"/>
                <w:lang w:eastAsia="en-GB"/>
              </w:rPr>
              <w:t xml:space="preserve">, </w:t>
            </w:r>
            <w:r w:rsidR="001F346E" w:rsidRPr="00854A64">
              <w:rPr>
                <w:rFonts w:ascii="Calibri" w:hAnsi="Calibri" w:cs="Calibri"/>
                <w:sz w:val="22"/>
                <w:szCs w:val="22"/>
                <w:lang w:eastAsia="en-GB"/>
              </w:rPr>
              <w:t xml:space="preserve">à travers des ateliers de </w:t>
            </w:r>
            <w:r w:rsidR="00821BE0" w:rsidRPr="00854A64">
              <w:rPr>
                <w:rFonts w:ascii="Calibri" w:hAnsi="Calibri" w:cs="Calibri"/>
                <w:sz w:val="22"/>
                <w:szCs w:val="22"/>
                <w:lang w:eastAsia="en-GB"/>
              </w:rPr>
              <w:t>co-construction avec l’équipe d’</w:t>
            </w:r>
            <w:r w:rsidR="00FD3C31" w:rsidRPr="00854A64">
              <w:rPr>
                <w:rFonts w:ascii="Calibri" w:hAnsi="Calibri" w:cs="Calibri"/>
                <w:sz w:val="22"/>
                <w:szCs w:val="22"/>
                <w:lang w:eastAsia="en-GB"/>
              </w:rPr>
              <w:t>ESITH Factory</w:t>
            </w:r>
            <w:r w:rsidR="00E205D6" w:rsidRPr="00854A64">
              <w:rPr>
                <w:rFonts w:ascii="Calibri" w:hAnsi="Calibri" w:cs="Calibri"/>
                <w:sz w:val="22"/>
                <w:szCs w:val="22"/>
                <w:lang w:eastAsia="en-GB"/>
              </w:rPr>
              <w:t> :</w:t>
            </w:r>
          </w:p>
          <w:p w14:paraId="498273EE" w14:textId="77777777" w:rsidR="00821BE0" w:rsidRPr="00854A64" w:rsidRDefault="005F570D" w:rsidP="00821BE0">
            <w:pPr>
              <w:pStyle w:val="Paragraphedeliste"/>
              <w:numPr>
                <w:ilvl w:val="0"/>
                <w:numId w:val="27"/>
              </w:numPr>
              <w:spacing w:line="276" w:lineRule="auto"/>
              <w:ind w:left="244" w:hanging="244"/>
              <w:jc w:val="both"/>
              <w:rPr>
                <w:rFonts w:ascii="Calibri" w:hAnsi="Calibri" w:cs="Calibri"/>
                <w:sz w:val="22"/>
                <w:szCs w:val="22"/>
                <w:lang w:eastAsia="en-GB"/>
              </w:rPr>
            </w:pPr>
            <w:r w:rsidRPr="00854A64">
              <w:rPr>
                <w:rFonts w:ascii="Calibri" w:hAnsi="Calibri" w:cs="Calibri"/>
                <w:sz w:val="22"/>
                <w:szCs w:val="22"/>
                <w:lang w:eastAsia="en-GB"/>
              </w:rPr>
              <w:t xml:space="preserve">Définition </w:t>
            </w:r>
            <w:r w:rsidRPr="00854A64">
              <w:rPr>
                <w:rFonts w:ascii="Calibri" w:hAnsi="Calibri" w:cs="Calibri"/>
                <w:sz w:val="22"/>
                <w:szCs w:val="22"/>
                <w:lang w:eastAsia="en-US"/>
              </w:rPr>
              <w:t>d’une vision claire et des objectifs stratégiques d’ESITH Factory</w:t>
            </w:r>
          </w:p>
          <w:p w14:paraId="0E0486F4" w14:textId="77777777" w:rsidR="00191C34" w:rsidRPr="00854A64" w:rsidRDefault="00BA5DD9" w:rsidP="003B02C3">
            <w:pPr>
              <w:pStyle w:val="Paragraphedeliste"/>
              <w:numPr>
                <w:ilvl w:val="0"/>
                <w:numId w:val="27"/>
              </w:numPr>
              <w:spacing w:line="276" w:lineRule="auto"/>
              <w:ind w:left="244" w:hanging="244"/>
              <w:jc w:val="both"/>
              <w:rPr>
                <w:rFonts w:ascii="Calibri" w:hAnsi="Calibri" w:cs="Calibri"/>
                <w:sz w:val="22"/>
                <w:szCs w:val="22"/>
                <w:lang w:eastAsia="en-GB"/>
              </w:rPr>
            </w:pPr>
            <w:r w:rsidRPr="00854A64">
              <w:rPr>
                <w:rFonts w:ascii="Calibri" w:hAnsi="Calibri" w:cs="Calibri"/>
                <w:sz w:val="22"/>
                <w:szCs w:val="22"/>
                <w:lang w:eastAsia="en-US"/>
              </w:rPr>
              <w:t>Elaboration d’une feuille de route détaillée précisant les actions prioritaires à court, moyen et long terme</w:t>
            </w:r>
            <w:r w:rsidR="00790911" w:rsidRPr="00854A64">
              <w:rPr>
                <w:rFonts w:ascii="Calibri" w:hAnsi="Calibri" w:cs="Calibri"/>
                <w:sz w:val="22"/>
                <w:szCs w:val="22"/>
                <w:lang w:eastAsia="en-US"/>
              </w:rPr>
              <w:t>, avec i</w:t>
            </w:r>
            <w:r w:rsidR="00DB5378" w:rsidRPr="00854A64">
              <w:rPr>
                <w:rFonts w:ascii="Calibri" w:hAnsi="Calibri" w:cs="Calibri"/>
                <w:sz w:val="22"/>
                <w:szCs w:val="22"/>
                <w:lang w:eastAsia="en-US"/>
              </w:rPr>
              <w:t>dentification des parties prenantes clés et des partenariats potentiels</w:t>
            </w:r>
          </w:p>
          <w:p w14:paraId="4BC86863" w14:textId="22A897E2" w:rsidR="00EE5E14" w:rsidRPr="00854A64" w:rsidRDefault="00EE5E14" w:rsidP="003B02C3">
            <w:pPr>
              <w:pStyle w:val="Paragraphedeliste"/>
              <w:numPr>
                <w:ilvl w:val="0"/>
                <w:numId w:val="27"/>
              </w:numPr>
              <w:spacing w:line="276" w:lineRule="auto"/>
              <w:ind w:left="244" w:hanging="244"/>
              <w:jc w:val="both"/>
              <w:rPr>
                <w:rFonts w:ascii="Calibri" w:hAnsi="Calibri" w:cs="Calibri"/>
                <w:sz w:val="22"/>
                <w:szCs w:val="22"/>
                <w:lang w:eastAsia="en-GB"/>
              </w:rPr>
            </w:pPr>
            <w:r w:rsidRPr="00854A64">
              <w:rPr>
                <w:rFonts w:ascii="Calibri" w:hAnsi="Calibri" w:cs="Calibri"/>
                <w:sz w:val="22"/>
                <w:szCs w:val="22"/>
                <w:lang w:eastAsia="en-GB"/>
              </w:rPr>
              <w:t>Proposition d’un modèle économique viable pour assurer la pérennité du centre</w:t>
            </w:r>
          </w:p>
        </w:tc>
        <w:tc>
          <w:tcPr>
            <w:tcW w:w="491" w:type="dxa"/>
          </w:tcPr>
          <w:p w14:paraId="625986DD" w14:textId="73A2E7E7" w:rsidR="00EB71A8" w:rsidRPr="00854A64" w:rsidRDefault="00F74079" w:rsidP="00132844">
            <w:pPr>
              <w:spacing w:line="276" w:lineRule="auto"/>
              <w:jc w:val="both"/>
              <w:rPr>
                <w:rFonts w:ascii="Calibri" w:hAnsi="Calibri" w:cs="Calibri"/>
                <w:bCs/>
                <w:sz w:val="22"/>
                <w:szCs w:val="22"/>
                <w:lang w:eastAsia="en-GB"/>
              </w:rPr>
            </w:pPr>
            <w:r w:rsidRPr="00854A64">
              <w:rPr>
                <w:rFonts w:ascii="Calibri" w:hAnsi="Calibri" w:cs="Calibri"/>
                <w:bCs/>
                <w:sz w:val="22"/>
                <w:szCs w:val="22"/>
                <w:lang w:eastAsia="en-GB"/>
              </w:rPr>
              <w:t>L3</w:t>
            </w:r>
          </w:p>
        </w:tc>
        <w:tc>
          <w:tcPr>
            <w:tcW w:w="1943" w:type="dxa"/>
          </w:tcPr>
          <w:p w14:paraId="7B6FC10C" w14:textId="77777777" w:rsidR="00EB71A8" w:rsidRPr="00854A64" w:rsidRDefault="00F1508E" w:rsidP="00132844">
            <w:pPr>
              <w:spacing w:line="276" w:lineRule="auto"/>
              <w:jc w:val="both"/>
              <w:rPr>
                <w:rFonts w:ascii="Calibri" w:hAnsi="Calibri" w:cs="Calibri"/>
                <w:bCs/>
                <w:i/>
                <w:iCs/>
                <w:sz w:val="22"/>
                <w:szCs w:val="22"/>
                <w:lang w:eastAsia="en-GB"/>
              </w:rPr>
            </w:pPr>
            <w:r w:rsidRPr="00854A64">
              <w:rPr>
                <w:rFonts w:ascii="Calibri" w:hAnsi="Calibri" w:cs="Calibri"/>
                <w:bCs/>
                <w:i/>
                <w:iCs/>
                <w:sz w:val="22"/>
                <w:szCs w:val="22"/>
                <w:lang w:eastAsia="en-GB"/>
              </w:rPr>
              <w:t>Plan stratégique détaillé avec vision, objectifs, feuille de route et modèle économique.</w:t>
            </w:r>
          </w:p>
          <w:p w14:paraId="1F97B184" w14:textId="6FE5E2B6" w:rsidR="000D78D9" w:rsidRPr="00854A64" w:rsidRDefault="000D78D9" w:rsidP="00132844">
            <w:pPr>
              <w:spacing w:line="276" w:lineRule="auto"/>
              <w:jc w:val="both"/>
              <w:rPr>
                <w:rFonts w:ascii="Calibri" w:hAnsi="Calibri" w:cs="Calibri"/>
                <w:bCs/>
                <w:i/>
                <w:iCs/>
                <w:sz w:val="22"/>
                <w:szCs w:val="22"/>
                <w:lang w:eastAsia="en-GB"/>
              </w:rPr>
            </w:pPr>
          </w:p>
        </w:tc>
        <w:tc>
          <w:tcPr>
            <w:tcW w:w="2050" w:type="dxa"/>
          </w:tcPr>
          <w:p w14:paraId="498BFC11" w14:textId="77777777" w:rsidR="00EB71A8" w:rsidRPr="00854A64" w:rsidRDefault="001536A4" w:rsidP="00703C25">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Plan d’action structuré pour guider l’évolution de l’incubateur.</w:t>
            </w:r>
          </w:p>
          <w:p w14:paraId="1981D7A4" w14:textId="0F0D1DB0" w:rsidR="000D78D9" w:rsidRPr="00854A64" w:rsidRDefault="000D78D9" w:rsidP="00703C25">
            <w:pPr>
              <w:spacing w:line="276" w:lineRule="auto"/>
              <w:jc w:val="both"/>
              <w:rPr>
                <w:rFonts w:ascii="Calibri" w:hAnsi="Calibri" w:cs="Calibri"/>
                <w:bCs/>
                <w:color w:val="000000" w:themeColor="text1"/>
                <w:sz w:val="22"/>
                <w:szCs w:val="22"/>
                <w:lang w:eastAsia="en-GB"/>
              </w:rPr>
            </w:pPr>
          </w:p>
        </w:tc>
      </w:tr>
      <w:tr w:rsidR="00BF3290" w:rsidRPr="00854A64" w14:paraId="4EE261A2" w14:textId="77777777" w:rsidTr="00784DE8">
        <w:tc>
          <w:tcPr>
            <w:tcW w:w="769" w:type="dxa"/>
          </w:tcPr>
          <w:p w14:paraId="47E8D9FC" w14:textId="5FBC2460" w:rsidR="00BF3290" w:rsidRPr="00854A64" w:rsidRDefault="00BF3290" w:rsidP="00BF3290">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A1.5-</w:t>
            </w:r>
          </w:p>
        </w:tc>
        <w:tc>
          <w:tcPr>
            <w:tcW w:w="4240" w:type="dxa"/>
          </w:tcPr>
          <w:p w14:paraId="060A0C01" w14:textId="77777777" w:rsidR="00BF3290" w:rsidRPr="00854A64" w:rsidRDefault="00BF3290" w:rsidP="00BF3290">
            <w:pPr>
              <w:spacing w:line="276" w:lineRule="auto"/>
              <w:jc w:val="both"/>
              <w:rPr>
                <w:rFonts w:ascii="Calibri" w:hAnsi="Calibri" w:cs="Calibri"/>
                <w:b/>
                <w:bCs/>
                <w:sz w:val="22"/>
                <w:szCs w:val="22"/>
                <w:lang w:eastAsia="en-GB"/>
              </w:rPr>
            </w:pPr>
            <w:r w:rsidRPr="00854A64">
              <w:rPr>
                <w:rFonts w:ascii="Calibri" w:hAnsi="Calibri" w:cs="Calibri"/>
                <w:b/>
                <w:bCs/>
                <w:sz w:val="22"/>
                <w:szCs w:val="22"/>
                <w:lang w:eastAsia="en-GB"/>
              </w:rPr>
              <w:t>Structuration et formalisation du cadre d’accompagnement entrepreneurial (à travers des ateliers de co-construction avec l’équipe d’ESITH Factory) :</w:t>
            </w:r>
          </w:p>
          <w:p w14:paraId="6241AE7D" w14:textId="77777777" w:rsidR="00BF3290" w:rsidRPr="00854A64" w:rsidRDefault="00BF3290" w:rsidP="00BF3290">
            <w:pPr>
              <w:pStyle w:val="Paragraphedeliste"/>
              <w:numPr>
                <w:ilvl w:val="0"/>
                <w:numId w:val="27"/>
              </w:numPr>
              <w:spacing w:line="276" w:lineRule="auto"/>
              <w:ind w:left="245" w:hanging="245"/>
              <w:jc w:val="both"/>
              <w:rPr>
                <w:rFonts w:ascii="Calibri" w:hAnsi="Calibri" w:cs="Calibri"/>
                <w:sz w:val="22"/>
                <w:szCs w:val="22"/>
                <w:lang w:eastAsia="en-GB"/>
              </w:rPr>
            </w:pPr>
            <w:r w:rsidRPr="00854A64">
              <w:rPr>
                <w:rFonts w:ascii="Calibri" w:hAnsi="Calibri" w:cs="Calibri"/>
                <w:sz w:val="22"/>
                <w:szCs w:val="22"/>
                <w:lang w:eastAsia="en-GB"/>
              </w:rPr>
              <w:t>Formalisation des parcours d’accompagnement destinés aux étudiants et lauréats entrepreneurs</w:t>
            </w:r>
          </w:p>
          <w:p w14:paraId="4AFF6C51" w14:textId="5552BDA1" w:rsidR="00BF3290" w:rsidRPr="00854A64" w:rsidRDefault="00BF3290" w:rsidP="00BF3290">
            <w:pPr>
              <w:pStyle w:val="Paragraphedeliste"/>
              <w:numPr>
                <w:ilvl w:val="0"/>
                <w:numId w:val="27"/>
              </w:numPr>
              <w:spacing w:line="276" w:lineRule="auto"/>
              <w:ind w:left="245" w:hanging="245"/>
              <w:jc w:val="both"/>
              <w:rPr>
                <w:rFonts w:ascii="Calibri" w:hAnsi="Calibri" w:cs="Calibri"/>
                <w:sz w:val="22"/>
                <w:szCs w:val="22"/>
                <w:lang w:eastAsia="en-GB"/>
              </w:rPr>
            </w:pPr>
            <w:r w:rsidRPr="00854A64">
              <w:rPr>
                <w:rFonts w:ascii="Calibri" w:hAnsi="Calibri" w:cs="Calibri"/>
                <w:sz w:val="22"/>
                <w:szCs w:val="22"/>
                <w:lang w:eastAsia="en-GB"/>
              </w:rPr>
              <w:t>Identification d’outils et de méthodologies d’accompagnement à adapter aux différentes étapes du développement des projets</w:t>
            </w:r>
          </w:p>
        </w:tc>
        <w:tc>
          <w:tcPr>
            <w:tcW w:w="491" w:type="dxa"/>
          </w:tcPr>
          <w:p w14:paraId="43EB3C1D" w14:textId="74537913" w:rsidR="00BF3290" w:rsidRPr="00854A64" w:rsidRDefault="00BF3290" w:rsidP="00BF3290">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L4</w:t>
            </w:r>
          </w:p>
        </w:tc>
        <w:tc>
          <w:tcPr>
            <w:tcW w:w="1943" w:type="dxa"/>
          </w:tcPr>
          <w:p w14:paraId="326DF276" w14:textId="4158D287" w:rsidR="00BF3290" w:rsidRPr="00854A64" w:rsidRDefault="00BF3290" w:rsidP="00BF3290">
            <w:pPr>
              <w:spacing w:line="276" w:lineRule="auto"/>
              <w:jc w:val="both"/>
              <w:rPr>
                <w:rFonts w:ascii="Calibri" w:hAnsi="Calibri" w:cs="Calibri"/>
                <w:bCs/>
                <w:i/>
                <w:iCs/>
                <w:sz w:val="22"/>
                <w:szCs w:val="22"/>
                <w:lang w:eastAsia="en-GB"/>
              </w:rPr>
            </w:pPr>
            <w:r w:rsidRPr="00854A64">
              <w:rPr>
                <w:rFonts w:ascii="Calibri" w:hAnsi="Calibri" w:cs="Calibri"/>
                <w:bCs/>
                <w:i/>
                <w:iCs/>
                <w:sz w:val="22"/>
                <w:szCs w:val="22"/>
                <w:lang w:eastAsia="en-GB"/>
              </w:rPr>
              <w:t>Document cadre sur l’accompagnement entrepreneurial et les parcours d’incubation.</w:t>
            </w:r>
          </w:p>
        </w:tc>
        <w:tc>
          <w:tcPr>
            <w:tcW w:w="2050" w:type="dxa"/>
          </w:tcPr>
          <w:p w14:paraId="3EFB6F1C" w14:textId="07914C01" w:rsidR="00BF3290" w:rsidRPr="00854A64" w:rsidRDefault="00BF3290" w:rsidP="00BF3290">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Professionnalisation et structuration des services d’accompagnement.</w:t>
            </w:r>
          </w:p>
        </w:tc>
      </w:tr>
      <w:tr w:rsidR="003B02C3" w:rsidRPr="00854A64" w14:paraId="09C4AD98" w14:textId="77777777" w:rsidTr="00784DE8">
        <w:tc>
          <w:tcPr>
            <w:tcW w:w="769" w:type="dxa"/>
          </w:tcPr>
          <w:p w14:paraId="5321A7F0" w14:textId="3FA18BCB" w:rsidR="003B02C3" w:rsidRPr="00854A64" w:rsidRDefault="00977DE1" w:rsidP="00132844">
            <w:pPr>
              <w:spacing w:line="276" w:lineRule="auto"/>
              <w:jc w:val="both"/>
              <w:rPr>
                <w:rFonts w:ascii="Calibri" w:hAnsi="Calibri" w:cs="Calibri"/>
                <w:sz w:val="22"/>
                <w:szCs w:val="22"/>
                <w:lang w:eastAsia="en-US"/>
              </w:rPr>
            </w:pPr>
            <w:bookmarkStart w:id="4" w:name="_Hlk174188194"/>
            <w:bookmarkStart w:id="5" w:name="_Toc176356941"/>
            <w:r w:rsidRPr="00854A64">
              <w:rPr>
                <w:rFonts w:ascii="Calibri" w:hAnsi="Calibri" w:cs="Calibri"/>
                <w:sz w:val="22"/>
                <w:szCs w:val="22"/>
                <w:lang w:eastAsia="en-US"/>
              </w:rPr>
              <w:t>A1.6-</w:t>
            </w:r>
          </w:p>
        </w:tc>
        <w:tc>
          <w:tcPr>
            <w:tcW w:w="4240" w:type="dxa"/>
          </w:tcPr>
          <w:p w14:paraId="4D3482FF" w14:textId="77777777" w:rsidR="003B02C3" w:rsidRPr="00854A64" w:rsidRDefault="003B02C3"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GB"/>
              </w:rPr>
              <w:t xml:space="preserve">Proposition de cadre réglementaire et statutaire d’ESITH Factory en tant qu’incubateur, </w:t>
            </w:r>
            <w:r w:rsidRPr="00854A64">
              <w:rPr>
                <w:rFonts w:ascii="Calibri" w:hAnsi="Calibri" w:cs="Calibri"/>
                <w:sz w:val="22"/>
                <w:szCs w:val="22"/>
                <w:lang w:eastAsia="en-GB"/>
              </w:rPr>
              <w:t>à travers des ateliers de co-construction avec l’équipe d’ESITH Factory :</w:t>
            </w:r>
          </w:p>
          <w:p w14:paraId="6F689133" w14:textId="77777777" w:rsidR="003B02C3" w:rsidRPr="00854A64" w:rsidRDefault="003B02C3" w:rsidP="00132844">
            <w:pPr>
              <w:pStyle w:val="Paragraphedeliste"/>
              <w:numPr>
                <w:ilvl w:val="0"/>
                <w:numId w:val="27"/>
              </w:numPr>
              <w:spacing w:line="276" w:lineRule="auto"/>
              <w:ind w:left="244" w:hanging="283"/>
              <w:jc w:val="both"/>
              <w:rPr>
                <w:rFonts w:ascii="Calibri" w:hAnsi="Calibri" w:cs="Calibri"/>
                <w:sz w:val="22"/>
                <w:szCs w:val="22"/>
                <w:lang w:eastAsia="en-GB"/>
              </w:rPr>
            </w:pPr>
            <w:r w:rsidRPr="00854A64">
              <w:rPr>
                <w:rFonts w:ascii="Calibri" w:hAnsi="Calibri" w:cs="Calibri"/>
                <w:sz w:val="22"/>
                <w:szCs w:val="22"/>
                <w:lang w:eastAsia="en-GB"/>
              </w:rPr>
              <w:t>Élaboration d’une proposition des aspects juridiques, institutionnels et organisationnels encadrant le fonctionnement d’ESITH Factory en tant qu’incubateur.</w:t>
            </w:r>
          </w:p>
        </w:tc>
        <w:tc>
          <w:tcPr>
            <w:tcW w:w="491" w:type="dxa"/>
          </w:tcPr>
          <w:p w14:paraId="199742BF" w14:textId="77777777" w:rsidR="003B02C3" w:rsidRPr="00854A64" w:rsidRDefault="003B02C3"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L5</w:t>
            </w:r>
          </w:p>
        </w:tc>
        <w:tc>
          <w:tcPr>
            <w:tcW w:w="1943" w:type="dxa"/>
          </w:tcPr>
          <w:p w14:paraId="5AE85E8B" w14:textId="77777777" w:rsidR="003B02C3" w:rsidRPr="00854A64" w:rsidRDefault="003B02C3" w:rsidP="00132844">
            <w:pPr>
              <w:spacing w:line="276" w:lineRule="auto"/>
              <w:jc w:val="both"/>
              <w:rPr>
                <w:rFonts w:ascii="Calibri" w:hAnsi="Calibri" w:cs="Calibri"/>
                <w:bCs/>
                <w:i/>
                <w:iCs/>
                <w:sz w:val="22"/>
                <w:szCs w:val="22"/>
                <w:lang w:eastAsia="en-GB"/>
              </w:rPr>
            </w:pPr>
            <w:r w:rsidRPr="00854A64">
              <w:rPr>
                <w:rFonts w:ascii="Calibri" w:hAnsi="Calibri" w:cs="Calibri"/>
                <w:bCs/>
                <w:i/>
                <w:iCs/>
                <w:sz w:val="22"/>
                <w:szCs w:val="22"/>
                <w:lang w:eastAsia="en-GB"/>
              </w:rPr>
              <w:t>Document de cadrage réglementaire et statutaire.</w:t>
            </w:r>
          </w:p>
        </w:tc>
        <w:tc>
          <w:tcPr>
            <w:tcW w:w="2050" w:type="dxa"/>
          </w:tcPr>
          <w:p w14:paraId="1F7FED70" w14:textId="77777777" w:rsidR="003B02C3" w:rsidRPr="00854A64" w:rsidRDefault="003B02C3"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Clarification du statut et des responsabilités d’ESITH Factory en tant qu’incubateur.</w:t>
            </w:r>
          </w:p>
        </w:tc>
      </w:tr>
      <w:tr w:rsidR="003B02C3" w:rsidRPr="00854A64" w14:paraId="360E94C9" w14:textId="77777777" w:rsidTr="00784DE8">
        <w:tc>
          <w:tcPr>
            <w:tcW w:w="769" w:type="dxa"/>
          </w:tcPr>
          <w:p w14:paraId="594453C5" w14:textId="52C294DB" w:rsidR="003B02C3" w:rsidRPr="00854A64" w:rsidRDefault="00977DE1"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A1.7-</w:t>
            </w:r>
          </w:p>
        </w:tc>
        <w:tc>
          <w:tcPr>
            <w:tcW w:w="4240" w:type="dxa"/>
          </w:tcPr>
          <w:p w14:paraId="2D4E8535" w14:textId="77777777" w:rsidR="003B02C3" w:rsidRPr="00784DE8" w:rsidRDefault="003B02C3" w:rsidP="00132844">
            <w:pPr>
              <w:spacing w:line="276" w:lineRule="auto"/>
              <w:jc w:val="both"/>
              <w:rPr>
                <w:rFonts w:ascii="Calibri" w:hAnsi="Calibri" w:cs="Calibri"/>
                <w:sz w:val="22"/>
                <w:szCs w:val="22"/>
                <w:lang w:eastAsia="en-GB"/>
              </w:rPr>
            </w:pPr>
            <w:r w:rsidRPr="00784DE8">
              <w:rPr>
                <w:rFonts w:ascii="Calibri" w:hAnsi="Calibri" w:cs="Calibri"/>
                <w:b/>
                <w:bCs/>
                <w:sz w:val="22"/>
                <w:szCs w:val="22"/>
                <w:lang w:eastAsia="en-US"/>
              </w:rPr>
              <w:t>Finalisation du guide méthodologique sur l’entrepreneuriat</w:t>
            </w:r>
            <w:r w:rsidRPr="00784DE8">
              <w:rPr>
                <w:rFonts w:ascii="Calibri" w:hAnsi="Calibri" w:cs="Calibri"/>
                <w:b/>
                <w:bCs/>
                <w:sz w:val="22"/>
                <w:szCs w:val="22"/>
                <w:lang w:eastAsia="en-GB"/>
              </w:rPr>
              <w:t xml:space="preserve">, </w:t>
            </w:r>
            <w:r w:rsidRPr="00784DE8">
              <w:rPr>
                <w:rFonts w:ascii="Calibri" w:hAnsi="Calibri" w:cs="Calibri"/>
                <w:sz w:val="22"/>
                <w:szCs w:val="22"/>
                <w:lang w:eastAsia="en-GB"/>
              </w:rPr>
              <w:t>à travers des ateliers de co-construction avec l’équipe d’ESITH Factory :</w:t>
            </w:r>
          </w:p>
          <w:p w14:paraId="38591786" w14:textId="1BAB732A" w:rsidR="003B02C3" w:rsidRPr="00784DE8" w:rsidRDefault="003B02C3" w:rsidP="006814B4">
            <w:pPr>
              <w:pStyle w:val="Paragraphedeliste"/>
              <w:numPr>
                <w:ilvl w:val="0"/>
                <w:numId w:val="27"/>
              </w:numPr>
              <w:spacing w:line="276" w:lineRule="auto"/>
              <w:ind w:left="245" w:hanging="283"/>
              <w:jc w:val="both"/>
              <w:rPr>
                <w:rFonts w:ascii="Calibri" w:hAnsi="Calibri" w:cs="Calibri"/>
                <w:b/>
                <w:bCs/>
                <w:sz w:val="22"/>
                <w:szCs w:val="22"/>
                <w:lang w:eastAsia="en-US"/>
              </w:rPr>
            </w:pPr>
            <w:r w:rsidRPr="00784DE8">
              <w:rPr>
                <w:rFonts w:ascii="Calibri" w:hAnsi="Calibri" w:cs="Calibri"/>
                <w:sz w:val="22"/>
                <w:szCs w:val="22"/>
                <w:lang w:eastAsia="en-US"/>
              </w:rPr>
              <w:t>Relecture, optimisation et structuration du guide d’accompagnement à l’entrepreneuriat</w:t>
            </w:r>
          </w:p>
        </w:tc>
        <w:tc>
          <w:tcPr>
            <w:tcW w:w="491" w:type="dxa"/>
          </w:tcPr>
          <w:p w14:paraId="4CE83E47" w14:textId="77777777" w:rsidR="003B02C3" w:rsidRPr="00784DE8" w:rsidRDefault="003B02C3" w:rsidP="00132844">
            <w:pPr>
              <w:spacing w:line="276" w:lineRule="auto"/>
              <w:jc w:val="both"/>
              <w:rPr>
                <w:rFonts w:ascii="Calibri" w:hAnsi="Calibri" w:cs="Calibri"/>
                <w:i/>
                <w:iCs/>
                <w:sz w:val="22"/>
                <w:szCs w:val="22"/>
                <w:lang w:eastAsia="en-US"/>
              </w:rPr>
            </w:pPr>
            <w:r w:rsidRPr="00784DE8">
              <w:rPr>
                <w:rFonts w:ascii="Calibri" w:hAnsi="Calibri" w:cs="Calibri"/>
                <w:i/>
                <w:iCs/>
                <w:sz w:val="22"/>
                <w:szCs w:val="22"/>
                <w:lang w:eastAsia="en-US"/>
              </w:rPr>
              <w:t>L6</w:t>
            </w:r>
          </w:p>
        </w:tc>
        <w:tc>
          <w:tcPr>
            <w:tcW w:w="1943" w:type="dxa"/>
          </w:tcPr>
          <w:p w14:paraId="04AA1864" w14:textId="77777777" w:rsidR="003B02C3" w:rsidRPr="00784DE8" w:rsidRDefault="003B02C3" w:rsidP="00132844">
            <w:pPr>
              <w:spacing w:line="276" w:lineRule="auto"/>
              <w:jc w:val="both"/>
              <w:rPr>
                <w:rFonts w:ascii="Calibri" w:hAnsi="Calibri" w:cs="Calibri"/>
                <w:bCs/>
                <w:i/>
                <w:iCs/>
                <w:sz w:val="22"/>
                <w:szCs w:val="22"/>
                <w:lang w:eastAsia="en-GB"/>
              </w:rPr>
            </w:pPr>
            <w:r w:rsidRPr="00784DE8">
              <w:rPr>
                <w:rFonts w:ascii="Calibri" w:hAnsi="Calibri" w:cs="Calibri"/>
                <w:bCs/>
                <w:i/>
                <w:iCs/>
                <w:sz w:val="22"/>
                <w:szCs w:val="22"/>
                <w:lang w:eastAsia="en-GB"/>
              </w:rPr>
              <w:t>Guide méthodologique finalisé.</w:t>
            </w:r>
          </w:p>
        </w:tc>
        <w:tc>
          <w:tcPr>
            <w:tcW w:w="2050" w:type="dxa"/>
          </w:tcPr>
          <w:p w14:paraId="0C766BB4" w14:textId="77777777" w:rsidR="003B02C3" w:rsidRPr="00854A64" w:rsidRDefault="003B02C3"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Outil structuré et validé pour professionnaliser l’accompagnement des entrepreneurs.</w:t>
            </w:r>
          </w:p>
        </w:tc>
      </w:tr>
      <w:tr w:rsidR="003B02C3" w:rsidRPr="00854A64" w14:paraId="192A246F" w14:textId="77777777" w:rsidTr="00784DE8">
        <w:tc>
          <w:tcPr>
            <w:tcW w:w="769" w:type="dxa"/>
          </w:tcPr>
          <w:p w14:paraId="686EA5EE" w14:textId="51222216" w:rsidR="003B02C3" w:rsidRPr="00854A64" w:rsidRDefault="00977DE1"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lastRenderedPageBreak/>
              <w:t>A1.8-</w:t>
            </w:r>
          </w:p>
        </w:tc>
        <w:tc>
          <w:tcPr>
            <w:tcW w:w="4240" w:type="dxa"/>
          </w:tcPr>
          <w:p w14:paraId="77E07D2A" w14:textId="77777777" w:rsidR="003B02C3" w:rsidRPr="00854A64" w:rsidRDefault="003B02C3"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Présentation synthétique des résultats et validation du plan stratégique</w:t>
            </w:r>
            <w:r w:rsidRPr="00854A64">
              <w:rPr>
                <w:rFonts w:ascii="Calibri" w:hAnsi="Calibri" w:cs="Calibri"/>
                <w:sz w:val="22"/>
                <w:szCs w:val="22"/>
                <w:lang w:eastAsia="en-US"/>
              </w:rPr>
              <w:t>, lors d’un atelier de restitution</w:t>
            </w:r>
            <w:r w:rsidRPr="00854A64">
              <w:rPr>
                <w:rFonts w:ascii="Calibri" w:hAnsi="Calibri" w:cs="Calibri"/>
                <w:b/>
                <w:bCs/>
                <w:sz w:val="22"/>
                <w:szCs w:val="22"/>
                <w:lang w:eastAsia="en-US"/>
              </w:rPr>
              <w:t xml:space="preserve"> :</w:t>
            </w:r>
          </w:p>
          <w:p w14:paraId="7A2EAF10" w14:textId="77777777" w:rsidR="003B02C3" w:rsidRPr="00854A64" w:rsidRDefault="003B02C3"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Élaboration et présentation des conclusions et recommandations, à destination de la direction de l’ESITH.</w:t>
            </w:r>
          </w:p>
        </w:tc>
        <w:tc>
          <w:tcPr>
            <w:tcW w:w="491" w:type="dxa"/>
          </w:tcPr>
          <w:p w14:paraId="6BFEEDEC" w14:textId="77777777" w:rsidR="003B02C3" w:rsidRPr="00854A64" w:rsidRDefault="003B02C3" w:rsidP="00132844">
            <w:pPr>
              <w:spacing w:line="276" w:lineRule="auto"/>
              <w:jc w:val="both"/>
              <w:rPr>
                <w:rFonts w:ascii="Calibri" w:hAnsi="Calibri" w:cs="Calibri"/>
                <w:i/>
                <w:iCs/>
                <w:sz w:val="22"/>
                <w:szCs w:val="22"/>
                <w:lang w:eastAsia="en-US"/>
              </w:rPr>
            </w:pPr>
            <w:r w:rsidRPr="00854A64">
              <w:rPr>
                <w:rFonts w:ascii="Calibri" w:hAnsi="Calibri" w:cs="Calibri"/>
                <w:i/>
                <w:iCs/>
                <w:sz w:val="22"/>
                <w:szCs w:val="22"/>
                <w:lang w:eastAsia="en-US"/>
              </w:rPr>
              <w:t>L7</w:t>
            </w:r>
          </w:p>
        </w:tc>
        <w:tc>
          <w:tcPr>
            <w:tcW w:w="1943" w:type="dxa"/>
          </w:tcPr>
          <w:p w14:paraId="2DFA7357" w14:textId="77777777" w:rsidR="003B02C3" w:rsidRPr="00854A64" w:rsidRDefault="003B02C3" w:rsidP="00132844">
            <w:pPr>
              <w:spacing w:line="276" w:lineRule="auto"/>
              <w:jc w:val="both"/>
              <w:rPr>
                <w:rFonts w:ascii="Calibri" w:hAnsi="Calibri" w:cs="Calibri"/>
                <w:bCs/>
                <w:i/>
                <w:iCs/>
                <w:sz w:val="22"/>
                <w:szCs w:val="22"/>
                <w:lang w:eastAsia="en-GB"/>
              </w:rPr>
            </w:pPr>
            <w:r w:rsidRPr="00854A64">
              <w:rPr>
                <w:rFonts w:ascii="Calibri" w:hAnsi="Calibri" w:cs="Calibri"/>
                <w:bCs/>
                <w:i/>
                <w:iCs/>
                <w:sz w:val="22"/>
                <w:szCs w:val="22"/>
                <w:lang w:eastAsia="en-GB"/>
              </w:rPr>
              <w:t>Présentation synthétique des résultats et recommandations</w:t>
            </w:r>
          </w:p>
        </w:tc>
        <w:tc>
          <w:tcPr>
            <w:tcW w:w="2050" w:type="dxa"/>
          </w:tcPr>
          <w:p w14:paraId="7C27AD23" w14:textId="77777777" w:rsidR="003B02C3" w:rsidRPr="00854A64" w:rsidRDefault="003B02C3" w:rsidP="00132844">
            <w:pPr>
              <w:spacing w:line="276" w:lineRule="auto"/>
              <w:jc w:val="both"/>
              <w:rPr>
                <w:rFonts w:ascii="Calibri" w:hAnsi="Calibri" w:cs="Calibri"/>
                <w:bCs/>
                <w:color w:val="000000" w:themeColor="text1"/>
                <w:sz w:val="22"/>
                <w:szCs w:val="22"/>
                <w:lang w:eastAsia="en-GB"/>
              </w:rPr>
            </w:pPr>
            <w:r w:rsidRPr="00854A64">
              <w:rPr>
                <w:rFonts w:ascii="Calibri" w:hAnsi="Calibri" w:cs="Calibri"/>
                <w:bCs/>
                <w:color w:val="000000" w:themeColor="text1"/>
                <w:sz w:val="22"/>
                <w:szCs w:val="22"/>
                <w:lang w:eastAsia="en-GB"/>
              </w:rPr>
              <w:t>Synthèse et restitution des résultats de la mission auprès de l’ESITH et du Bureau de l’UNESCO</w:t>
            </w:r>
          </w:p>
        </w:tc>
      </w:tr>
    </w:tbl>
    <w:p w14:paraId="5F828947" w14:textId="77777777" w:rsidR="0080046D" w:rsidRPr="00854A64" w:rsidRDefault="0080046D" w:rsidP="0080046D">
      <w:pPr>
        <w:ind w:left="1560" w:hanging="1559"/>
        <w:rPr>
          <w:rFonts w:ascii="Calibri" w:hAnsi="Calibri" w:cs="Calibri"/>
          <w:b/>
          <w:bCs/>
          <w:color w:val="4F81BD" w:themeColor="accent1"/>
          <w:sz w:val="22"/>
          <w:szCs w:val="22"/>
        </w:rPr>
      </w:pPr>
    </w:p>
    <w:bookmarkEnd w:id="4"/>
    <w:bookmarkEnd w:id="5"/>
    <w:p w14:paraId="2B8BD60B" w14:textId="4DC0999E" w:rsidR="00940BD3" w:rsidRPr="00854A64" w:rsidRDefault="00940BD3" w:rsidP="00F92A77">
      <w:pPr>
        <w:pStyle w:val="Paragraphedeliste"/>
        <w:keepNext/>
        <w:keepLines/>
        <w:numPr>
          <w:ilvl w:val="0"/>
          <w:numId w:val="4"/>
        </w:numPr>
        <w:ind w:hanging="218"/>
        <w:jc w:val="both"/>
        <w:outlineLvl w:val="0"/>
        <w:rPr>
          <w:rFonts w:ascii="Calibri" w:hAnsi="Calibri" w:cs="Calibri"/>
          <w:b/>
          <w:bCs/>
          <w:color w:val="000000" w:themeColor="text1"/>
          <w:sz w:val="22"/>
          <w:szCs w:val="22"/>
        </w:rPr>
      </w:pPr>
      <w:r w:rsidRPr="00854A64">
        <w:rPr>
          <w:rFonts w:ascii="Calibri" w:hAnsi="Calibri" w:cs="Calibri"/>
          <w:b/>
          <w:color w:val="000000" w:themeColor="text1"/>
          <w:sz w:val="22"/>
          <w:szCs w:val="22"/>
        </w:rPr>
        <w:t>Livrables</w:t>
      </w:r>
    </w:p>
    <w:p w14:paraId="11423FFC" w14:textId="77777777" w:rsidR="00C9118C" w:rsidRPr="00854A64" w:rsidRDefault="00C9118C" w:rsidP="00C723ED">
      <w:pPr>
        <w:rPr>
          <w:rFonts w:ascii="Calibri" w:hAnsi="Calibri" w:cs="Calibri"/>
          <w:color w:val="000000" w:themeColor="text1"/>
          <w:sz w:val="22"/>
          <w:szCs w:val="22"/>
        </w:rPr>
      </w:pPr>
    </w:p>
    <w:bookmarkEnd w:id="3"/>
    <w:p w14:paraId="76ED61C6" w14:textId="6D5275DC" w:rsidR="00B279DC" w:rsidRPr="00854A64" w:rsidRDefault="00940BD3" w:rsidP="00C723ED">
      <w:pPr>
        <w:pStyle w:val="Titre1"/>
        <w:numPr>
          <w:ilvl w:val="0"/>
          <w:numId w:val="0"/>
        </w:numPr>
        <w:tabs>
          <w:tab w:val="left" w:pos="851"/>
        </w:tabs>
        <w:spacing w:before="0" w:after="0" w:line="276" w:lineRule="auto"/>
        <w:ind w:left="567"/>
        <w:rPr>
          <w:rFonts w:ascii="Calibri" w:hAnsi="Calibri" w:cs="Calibri"/>
          <w:b/>
          <w:bCs w:val="0"/>
          <w:color w:val="000000" w:themeColor="text1"/>
          <w:sz w:val="22"/>
          <w:szCs w:val="22"/>
        </w:rPr>
      </w:pPr>
      <w:r w:rsidRPr="00854A64">
        <w:rPr>
          <w:rFonts w:ascii="Calibri" w:hAnsi="Calibri" w:cs="Calibri"/>
          <w:b/>
          <w:bCs w:val="0"/>
          <w:color w:val="000000" w:themeColor="text1"/>
          <w:sz w:val="22"/>
          <w:szCs w:val="22"/>
        </w:rPr>
        <w:t xml:space="preserve">B.1 </w:t>
      </w:r>
      <w:r w:rsidR="00B279DC" w:rsidRPr="00854A64">
        <w:rPr>
          <w:rFonts w:ascii="Calibri" w:hAnsi="Calibri" w:cs="Calibri"/>
          <w:b/>
          <w:bCs w:val="0"/>
          <w:color w:val="000000" w:themeColor="text1"/>
          <w:sz w:val="22"/>
          <w:szCs w:val="22"/>
        </w:rPr>
        <w:t>Livrables</w:t>
      </w:r>
    </w:p>
    <w:p w14:paraId="0080CF00" w14:textId="3FF284CB" w:rsidR="00B279DC" w:rsidRPr="00854A64" w:rsidRDefault="00B279DC" w:rsidP="00C723ED">
      <w:pPr>
        <w:spacing w:line="276" w:lineRule="auto"/>
        <w:ind w:left="179" w:hanging="179"/>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Cette action donnera lieu aux livrables ci-après : </w:t>
      </w:r>
    </w:p>
    <w:tbl>
      <w:tblPr>
        <w:tblStyle w:val="Grilledutableau"/>
        <w:tblW w:w="9214" w:type="dxa"/>
        <w:tblInd w:w="-5" w:type="dxa"/>
        <w:tblCellMar>
          <w:left w:w="28" w:type="dxa"/>
          <w:right w:w="28" w:type="dxa"/>
        </w:tblCellMar>
        <w:tblLook w:val="04A0" w:firstRow="1" w:lastRow="0" w:firstColumn="1" w:lastColumn="0" w:noHBand="0" w:noVBand="1"/>
      </w:tblPr>
      <w:tblGrid>
        <w:gridCol w:w="1701"/>
        <w:gridCol w:w="7513"/>
      </w:tblGrid>
      <w:tr w:rsidR="00E3563E" w:rsidRPr="00AD2783" w14:paraId="44DE07B0" w14:textId="77777777" w:rsidTr="00C306FC">
        <w:tc>
          <w:tcPr>
            <w:tcW w:w="1701" w:type="dxa"/>
            <w:tcBorders>
              <w:bottom w:val="single" w:sz="4" w:space="0" w:color="000000" w:themeColor="text1"/>
            </w:tcBorders>
            <w:shd w:val="clear" w:color="auto" w:fill="D9D9D9" w:themeFill="background1" w:themeFillShade="D9"/>
          </w:tcPr>
          <w:p w14:paraId="56362307" w14:textId="77777777" w:rsidR="00E3563E" w:rsidRPr="00AD2783" w:rsidDel="0020326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Désignation</w:t>
            </w:r>
          </w:p>
        </w:tc>
        <w:tc>
          <w:tcPr>
            <w:tcW w:w="7513" w:type="dxa"/>
            <w:tcBorders>
              <w:bottom w:val="single" w:sz="4" w:space="0" w:color="000000" w:themeColor="text1"/>
            </w:tcBorders>
            <w:shd w:val="clear" w:color="auto" w:fill="D9D9D9" w:themeFill="background1" w:themeFillShade="D9"/>
          </w:tcPr>
          <w:p w14:paraId="75EA9EE1"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Résultats attendus / Outputs (livrables)</w:t>
            </w:r>
          </w:p>
        </w:tc>
      </w:tr>
      <w:tr w:rsidR="00E3563E" w:rsidRPr="00AD2783" w14:paraId="388EE0DE" w14:textId="77777777" w:rsidTr="00132844">
        <w:tc>
          <w:tcPr>
            <w:tcW w:w="1701" w:type="dxa"/>
          </w:tcPr>
          <w:p w14:paraId="14D9BEC9"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L1</w:t>
            </w:r>
          </w:p>
        </w:tc>
        <w:tc>
          <w:tcPr>
            <w:tcW w:w="7513" w:type="dxa"/>
          </w:tcPr>
          <w:p w14:paraId="0078E251" w14:textId="410631CB"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Rapport méthodologique succinct</w:t>
            </w:r>
            <w:r w:rsidR="00C07F05" w:rsidRPr="00AD2783">
              <w:rPr>
                <w:rFonts w:ascii="Calibri" w:hAnsi="Calibri" w:cs="Calibri"/>
                <w:sz w:val="22"/>
                <w:szCs w:val="22"/>
                <w:lang w:eastAsia="en-US"/>
              </w:rPr>
              <w:t>.</w:t>
            </w:r>
          </w:p>
        </w:tc>
      </w:tr>
      <w:tr w:rsidR="00E3563E" w:rsidRPr="00AD2783" w14:paraId="3F7E28EF" w14:textId="77777777" w:rsidTr="00132844">
        <w:tc>
          <w:tcPr>
            <w:tcW w:w="1701" w:type="dxa"/>
          </w:tcPr>
          <w:p w14:paraId="5C557B44"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L2</w:t>
            </w:r>
          </w:p>
        </w:tc>
        <w:tc>
          <w:tcPr>
            <w:tcW w:w="7513" w:type="dxa"/>
          </w:tcPr>
          <w:p w14:paraId="5666C41B" w14:textId="25B11762" w:rsidR="00E3563E"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Rapport d’état des lieux</w:t>
            </w:r>
            <w:r w:rsidR="00C07F05" w:rsidRPr="00AD2783">
              <w:rPr>
                <w:rFonts w:ascii="Calibri" w:hAnsi="Calibri" w:cs="Calibri"/>
                <w:sz w:val="22"/>
                <w:szCs w:val="22"/>
                <w:lang w:eastAsia="en-US"/>
              </w:rPr>
              <w:t>.</w:t>
            </w:r>
          </w:p>
        </w:tc>
      </w:tr>
      <w:tr w:rsidR="00E3563E" w:rsidRPr="00AD2783" w14:paraId="244F5535" w14:textId="77777777" w:rsidTr="00132844">
        <w:tc>
          <w:tcPr>
            <w:tcW w:w="1701" w:type="dxa"/>
          </w:tcPr>
          <w:p w14:paraId="65F52C98"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L3</w:t>
            </w:r>
          </w:p>
        </w:tc>
        <w:tc>
          <w:tcPr>
            <w:tcW w:w="7513" w:type="dxa"/>
          </w:tcPr>
          <w:p w14:paraId="09BC9FE9" w14:textId="3F12112B" w:rsidR="00E3563E"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Plan stratégique détaillé avec vision, objectifs, feuille de route et modèle économique.</w:t>
            </w:r>
          </w:p>
        </w:tc>
      </w:tr>
      <w:tr w:rsidR="00E3563E" w:rsidRPr="00AD2783" w14:paraId="03C188F8" w14:textId="77777777" w:rsidTr="00132844">
        <w:tc>
          <w:tcPr>
            <w:tcW w:w="1701" w:type="dxa"/>
          </w:tcPr>
          <w:p w14:paraId="1284A880"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L4</w:t>
            </w:r>
          </w:p>
        </w:tc>
        <w:tc>
          <w:tcPr>
            <w:tcW w:w="7513" w:type="dxa"/>
          </w:tcPr>
          <w:p w14:paraId="0640EC9A" w14:textId="0054BDC3" w:rsidR="00E3563E"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Document cadre sur l’accompagnement entrepreneurial et les parcours d’incubation.</w:t>
            </w:r>
          </w:p>
        </w:tc>
      </w:tr>
      <w:tr w:rsidR="00E3563E" w:rsidRPr="00AD2783" w14:paraId="6DB45BB6" w14:textId="77777777" w:rsidTr="00132844">
        <w:tc>
          <w:tcPr>
            <w:tcW w:w="1701" w:type="dxa"/>
          </w:tcPr>
          <w:p w14:paraId="32B04E56"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L5</w:t>
            </w:r>
          </w:p>
        </w:tc>
        <w:tc>
          <w:tcPr>
            <w:tcW w:w="7513" w:type="dxa"/>
          </w:tcPr>
          <w:p w14:paraId="30BA1495" w14:textId="21A53506" w:rsidR="00E3563E"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Document de cadrage réglementaire et statutaire.</w:t>
            </w:r>
          </w:p>
        </w:tc>
      </w:tr>
      <w:tr w:rsidR="00F837EC" w:rsidRPr="00AD2783" w14:paraId="29BB9B68" w14:textId="77777777" w:rsidTr="00132844">
        <w:tc>
          <w:tcPr>
            <w:tcW w:w="1701" w:type="dxa"/>
          </w:tcPr>
          <w:p w14:paraId="38400D08" w14:textId="66F5DDEB"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L6</w:t>
            </w:r>
          </w:p>
        </w:tc>
        <w:tc>
          <w:tcPr>
            <w:tcW w:w="7513" w:type="dxa"/>
          </w:tcPr>
          <w:p w14:paraId="0C40B710" w14:textId="36F3CE4D" w:rsidR="00F837EC" w:rsidRPr="00AD2783" w:rsidRDefault="00F837EC" w:rsidP="00132844">
            <w:pPr>
              <w:spacing w:line="276" w:lineRule="auto"/>
              <w:jc w:val="both"/>
              <w:rPr>
                <w:rFonts w:ascii="Calibri" w:hAnsi="Calibri" w:cs="Calibri"/>
                <w:sz w:val="22"/>
                <w:szCs w:val="22"/>
                <w:lang w:eastAsia="en-US"/>
              </w:rPr>
            </w:pPr>
            <w:r w:rsidRPr="00784DE8">
              <w:rPr>
                <w:rFonts w:ascii="Calibri" w:hAnsi="Calibri" w:cs="Calibri"/>
                <w:sz w:val="22"/>
                <w:szCs w:val="22"/>
                <w:lang w:eastAsia="en-US"/>
              </w:rPr>
              <w:t>Guide méthodologique finalisé.</w:t>
            </w:r>
          </w:p>
        </w:tc>
      </w:tr>
      <w:tr w:rsidR="00F837EC" w:rsidRPr="00AD2783" w14:paraId="0831AA35" w14:textId="77777777" w:rsidTr="00132844">
        <w:tc>
          <w:tcPr>
            <w:tcW w:w="1701" w:type="dxa"/>
          </w:tcPr>
          <w:p w14:paraId="164D2AF0" w14:textId="605AEC36"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L7</w:t>
            </w:r>
          </w:p>
        </w:tc>
        <w:tc>
          <w:tcPr>
            <w:tcW w:w="7513" w:type="dxa"/>
          </w:tcPr>
          <w:p w14:paraId="2974FD99" w14:textId="15DACDE4"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Présentation synthétique des résultats et recommandations</w:t>
            </w:r>
            <w:r w:rsidR="00C07F05" w:rsidRPr="00AD2783">
              <w:rPr>
                <w:rFonts w:ascii="Calibri" w:hAnsi="Calibri" w:cs="Calibri"/>
                <w:sz w:val="22"/>
                <w:szCs w:val="22"/>
                <w:lang w:eastAsia="en-US"/>
              </w:rPr>
              <w:t>.</w:t>
            </w:r>
          </w:p>
        </w:tc>
      </w:tr>
    </w:tbl>
    <w:p w14:paraId="05B1012C" w14:textId="77777777" w:rsidR="00E3563E" w:rsidRDefault="00E3563E" w:rsidP="00C723ED">
      <w:pPr>
        <w:spacing w:line="276" w:lineRule="auto"/>
        <w:ind w:left="179" w:hanging="179"/>
        <w:rPr>
          <w:rFonts w:ascii="Calibri" w:hAnsi="Calibri" w:cs="Calibri"/>
          <w:color w:val="000000" w:themeColor="text1"/>
          <w:sz w:val="22"/>
          <w:szCs w:val="22"/>
          <w:lang w:eastAsia="en-US"/>
        </w:rPr>
      </w:pPr>
    </w:p>
    <w:p w14:paraId="2E1FA8D5" w14:textId="3AFE90CB" w:rsidR="00105100" w:rsidRPr="00854A64" w:rsidRDefault="00105100" w:rsidP="00AD2783">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 xml:space="preserve">Le </w:t>
      </w:r>
      <w:r w:rsidR="00AE5D7B" w:rsidRPr="00854A64">
        <w:rPr>
          <w:rFonts w:ascii="Calibri" w:hAnsi="Calibri" w:cs="Calibri"/>
          <w:bCs/>
          <w:sz w:val="22"/>
          <w:szCs w:val="22"/>
          <w:lang w:eastAsia="en-GB"/>
        </w:rPr>
        <w:t>Consultant(e)</w:t>
      </w:r>
      <w:r w:rsidRPr="00854A64">
        <w:rPr>
          <w:rFonts w:ascii="Calibri" w:hAnsi="Calibri" w:cs="Calibri"/>
          <w:bCs/>
          <w:sz w:val="22"/>
          <w:szCs w:val="22"/>
          <w:lang w:eastAsia="en-GB"/>
        </w:rPr>
        <w:t xml:space="preserve"> </w:t>
      </w:r>
      <w:r w:rsidR="000058CC" w:rsidRPr="00854A64">
        <w:rPr>
          <w:rFonts w:ascii="Calibri" w:hAnsi="Calibri" w:cs="Calibri"/>
          <w:bCs/>
          <w:sz w:val="22"/>
          <w:szCs w:val="22"/>
          <w:lang w:eastAsia="en-GB"/>
        </w:rPr>
        <w:t>e</w:t>
      </w:r>
      <w:r w:rsidRPr="00854A64">
        <w:rPr>
          <w:rFonts w:ascii="Calibri" w:hAnsi="Calibri" w:cs="Calibri"/>
          <w:sz w:val="22"/>
          <w:szCs w:val="22"/>
          <w:lang w:eastAsia="en-US"/>
        </w:rPr>
        <w:t>st tenu</w:t>
      </w:r>
      <w:r w:rsidR="003B7AF8" w:rsidRPr="00854A64">
        <w:rPr>
          <w:rFonts w:ascii="Calibri" w:hAnsi="Calibri" w:cs="Calibri"/>
          <w:bCs/>
          <w:sz w:val="22"/>
          <w:szCs w:val="22"/>
          <w:lang w:eastAsia="en-GB"/>
        </w:rPr>
        <w:t xml:space="preserve">(e) </w:t>
      </w:r>
      <w:r w:rsidRPr="00854A64">
        <w:rPr>
          <w:rFonts w:ascii="Calibri" w:hAnsi="Calibri" w:cs="Calibri"/>
          <w:sz w:val="22"/>
          <w:szCs w:val="22"/>
          <w:lang w:eastAsia="en-US"/>
        </w:rPr>
        <w:t xml:space="preserve">de soumettre les </w:t>
      </w:r>
      <w:r w:rsidRPr="00854A64">
        <w:rPr>
          <w:rFonts w:ascii="Calibri" w:hAnsi="Calibri" w:cs="Calibri"/>
          <w:b/>
          <w:sz w:val="22"/>
          <w:szCs w:val="22"/>
          <w:lang w:eastAsia="en-US"/>
        </w:rPr>
        <w:t>rapports en édition finale de chaque livrable et un support magnétique</w:t>
      </w:r>
      <w:r w:rsidRPr="00854A64">
        <w:rPr>
          <w:rFonts w:ascii="Calibri" w:hAnsi="Calibri" w:cs="Calibri"/>
          <w:sz w:val="22"/>
          <w:szCs w:val="22"/>
          <w:lang w:eastAsia="en-US"/>
        </w:rPr>
        <w:t xml:space="preserve"> comprenant les fichiers numériques constituant les documents écrits modifiables pour les textes, les tableaux, les graphiques et les schémas. </w:t>
      </w:r>
    </w:p>
    <w:p w14:paraId="0F9CC787" w14:textId="77777777" w:rsidR="00105100" w:rsidRPr="00854A64" w:rsidRDefault="00105100" w:rsidP="00AD2783">
      <w:pPr>
        <w:spacing w:line="276" w:lineRule="auto"/>
        <w:contextualSpacing/>
        <w:jc w:val="both"/>
        <w:rPr>
          <w:rFonts w:ascii="Calibri" w:hAnsi="Calibri" w:cs="Calibri"/>
          <w:sz w:val="22"/>
          <w:szCs w:val="22"/>
          <w:lang w:eastAsia="en-US"/>
        </w:rPr>
      </w:pPr>
    </w:p>
    <w:p w14:paraId="0C9F38D9" w14:textId="1C9CD9D6"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 xml:space="preserve">L’impression des documents se fait en recto verso, texte noir et couleur, photos et cartes en quadrichromie sur papier de bonne qualité. </w:t>
      </w:r>
      <w:r w:rsidRPr="00854A64">
        <w:rPr>
          <w:rFonts w:ascii="Calibri" w:hAnsi="Calibri" w:cs="Calibri"/>
          <w:bCs/>
          <w:sz w:val="22"/>
          <w:szCs w:val="22"/>
          <w:lang w:eastAsia="en-GB"/>
        </w:rPr>
        <w:t xml:space="preserve">Le </w:t>
      </w:r>
      <w:r w:rsidR="00AE5D7B" w:rsidRPr="00854A64">
        <w:rPr>
          <w:rFonts w:ascii="Calibri" w:hAnsi="Calibri" w:cs="Calibri"/>
          <w:bCs/>
          <w:sz w:val="22"/>
          <w:szCs w:val="22"/>
          <w:lang w:eastAsia="en-GB"/>
        </w:rPr>
        <w:t>Consultant(e)</w:t>
      </w:r>
      <w:r w:rsidRPr="00854A64">
        <w:rPr>
          <w:rFonts w:ascii="Calibri" w:hAnsi="Calibri" w:cs="Calibri"/>
          <w:sz w:val="22"/>
          <w:szCs w:val="22"/>
          <w:lang w:eastAsia="en-US"/>
        </w:rPr>
        <w:t xml:space="preserve"> doit remettre les documents en langue française. </w:t>
      </w:r>
    </w:p>
    <w:p w14:paraId="53549627" w14:textId="77777777" w:rsidR="00105100" w:rsidRPr="00854A64" w:rsidRDefault="00105100" w:rsidP="00AD2783">
      <w:pPr>
        <w:spacing w:line="276" w:lineRule="auto"/>
        <w:contextualSpacing/>
        <w:jc w:val="both"/>
        <w:rPr>
          <w:rFonts w:ascii="Calibri" w:hAnsi="Calibri" w:cs="Calibri"/>
          <w:sz w:val="22"/>
          <w:szCs w:val="22"/>
          <w:lang w:eastAsia="en-US"/>
        </w:rPr>
      </w:pPr>
    </w:p>
    <w:p w14:paraId="6F112E48" w14:textId="77777777"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Les livrables deviennent la propriété totale du Bureau de l’UNESCO pour le Maghreb à leur réception.</w:t>
      </w:r>
    </w:p>
    <w:p w14:paraId="2EF5F336" w14:textId="77777777" w:rsidR="000058CC" w:rsidRPr="00854A64" w:rsidRDefault="000058CC" w:rsidP="00AD2783">
      <w:pPr>
        <w:spacing w:line="276" w:lineRule="auto"/>
        <w:contextualSpacing/>
        <w:jc w:val="both"/>
        <w:rPr>
          <w:rFonts w:ascii="Calibri" w:hAnsi="Calibri" w:cs="Calibri"/>
          <w:sz w:val="22"/>
          <w:szCs w:val="22"/>
          <w:lang w:eastAsia="en-US"/>
        </w:rPr>
      </w:pPr>
    </w:p>
    <w:p w14:paraId="78A4B515" w14:textId="07B8A945" w:rsidR="0075339A" w:rsidRPr="00854A64" w:rsidRDefault="0075339A" w:rsidP="00AD2783">
      <w:pPr>
        <w:pStyle w:val="Paragraphedeliste"/>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 xml:space="preserve">Modalités de suivi et de validation </w:t>
      </w:r>
    </w:p>
    <w:p w14:paraId="5C7879BE" w14:textId="77777777" w:rsidR="0075339A" w:rsidRPr="00854A64" w:rsidRDefault="0075339A" w:rsidP="00AD2783">
      <w:pPr>
        <w:jc w:val="both"/>
        <w:rPr>
          <w:rFonts w:ascii="Calibri" w:hAnsi="Calibri" w:cs="Calibri"/>
          <w:sz w:val="22"/>
          <w:szCs w:val="22"/>
        </w:rPr>
      </w:pPr>
    </w:p>
    <w:p w14:paraId="65A91599" w14:textId="77777777" w:rsidR="000B08FA" w:rsidRPr="00AD2783" w:rsidRDefault="000B08FA" w:rsidP="00AD2783">
      <w:pPr>
        <w:jc w:val="both"/>
        <w:rPr>
          <w:rFonts w:ascii="Calibri" w:hAnsi="Calibri" w:cs="Calibri"/>
          <w:snapToGrid w:val="0"/>
          <w:sz w:val="22"/>
          <w:szCs w:val="22"/>
        </w:rPr>
      </w:pPr>
      <w:r w:rsidRPr="00AD2783">
        <w:rPr>
          <w:rFonts w:ascii="Calibri" w:hAnsi="Calibri" w:cs="Calibri"/>
          <w:snapToGrid w:val="0"/>
          <w:sz w:val="22"/>
          <w:szCs w:val="22"/>
        </w:rPr>
        <w:t>Pour garantir le bon déroulement de la mission et assurer un suivi rigoureux des travaux, un comité de pilotage interne sera mis en place. Ce comité aura pour rôle de superviser l’avancement des activités, de valider les livrables clés et de veiller à l’alignement des actions avec les objectifs stratégiques d’ESITH Factory.</w:t>
      </w:r>
    </w:p>
    <w:p w14:paraId="45761819" w14:textId="77777777" w:rsidR="00C07F05" w:rsidRPr="00AD2783" w:rsidRDefault="00C07F05" w:rsidP="00AD2783">
      <w:pPr>
        <w:jc w:val="both"/>
        <w:rPr>
          <w:rFonts w:ascii="Calibri" w:hAnsi="Calibri" w:cs="Calibri"/>
          <w:snapToGrid w:val="0"/>
          <w:sz w:val="22"/>
          <w:szCs w:val="22"/>
        </w:rPr>
      </w:pPr>
    </w:p>
    <w:p w14:paraId="22AE8319" w14:textId="7C2EBA2D" w:rsidR="000B08FA" w:rsidRPr="00854A64" w:rsidRDefault="000B08FA" w:rsidP="00AD2783">
      <w:pPr>
        <w:jc w:val="both"/>
        <w:rPr>
          <w:rFonts w:ascii="Calibri" w:hAnsi="Calibri" w:cs="Calibri"/>
          <w:snapToGrid w:val="0"/>
          <w:sz w:val="22"/>
          <w:szCs w:val="22"/>
        </w:rPr>
      </w:pPr>
      <w:r w:rsidRPr="00854A64">
        <w:rPr>
          <w:rFonts w:ascii="Calibri" w:hAnsi="Calibri" w:cs="Calibri"/>
          <w:snapToGrid w:val="0"/>
          <w:sz w:val="22"/>
          <w:szCs w:val="22"/>
        </w:rPr>
        <w:t xml:space="preserve">Le Consultant(e) devra organiser des </w:t>
      </w:r>
      <w:r w:rsidRPr="00854A64">
        <w:rPr>
          <w:rFonts w:ascii="Calibri" w:hAnsi="Calibri" w:cs="Calibri"/>
          <w:b/>
          <w:bCs/>
          <w:snapToGrid w:val="0"/>
          <w:sz w:val="22"/>
          <w:szCs w:val="22"/>
        </w:rPr>
        <w:t>réunions de validation régulières</w:t>
      </w:r>
      <w:r w:rsidRPr="00854A64">
        <w:rPr>
          <w:rFonts w:ascii="Calibri" w:hAnsi="Calibri" w:cs="Calibri"/>
          <w:snapToGrid w:val="0"/>
          <w:sz w:val="22"/>
          <w:szCs w:val="22"/>
        </w:rPr>
        <w:t xml:space="preserve"> avec l’équipe d’ESITH Factory et la direction de l’ESITH. Ces échanges permettront d’apporter les ajustements nécessaires et d’assurer une mise en œuvre efficace des recommandations.</w:t>
      </w:r>
    </w:p>
    <w:p w14:paraId="765DC5D8" w14:textId="77777777" w:rsidR="001F386E" w:rsidRPr="00854A64" w:rsidRDefault="001F386E" w:rsidP="00AD2783">
      <w:pPr>
        <w:jc w:val="both"/>
        <w:rPr>
          <w:rFonts w:ascii="Calibri" w:hAnsi="Calibri" w:cs="Calibri"/>
          <w:sz w:val="22"/>
          <w:szCs w:val="22"/>
        </w:rPr>
      </w:pPr>
    </w:p>
    <w:p w14:paraId="53CB4D1E" w14:textId="57E49E96" w:rsidR="00277BDF" w:rsidRPr="00854A64" w:rsidRDefault="00277BDF" w:rsidP="00AD2783">
      <w:pPr>
        <w:pStyle w:val="Paragraphedeliste"/>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Apports / contributions de l’UNESCO et des partenaires</w:t>
      </w:r>
    </w:p>
    <w:p w14:paraId="395A59D5" w14:textId="77777777" w:rsidR="00277BDF" w:rsidRPr="00854A64" w:rsidRDefault="00277BDF" w:rsidP="00AD2783">
      <w:pPr>
        <w:pStyle w:val="Paragraphedeliste"/>
        <w:ind w:left="426"/>
        <w:jc w:val="both"/>
        <w:rPr>
          <w:rFonts w:ascii="Calibri" w:hAnsi="Calibri" w:cs="Calibri"/>
          <w:b/>
          <w:iCs/>
          <w:color w:val="C00000"/>
          <w:sz w:val="22"/>
          <w:szCs w:val="22"/>
        </w:rPr>
      </w:pPr>
    </w:p>
    <w:p w14:paraId="5A35035D" w14:textId="77777777" w:rsidR="00277BDF" w:rsidRPr="00854A64" w:rsidRDefault="00277BDF" w:rsidP="00AD2783">
      <w:pPr>
        <w:pStyle w:val="Textedebulles"/>
        <w:jc w:val="both"/>
        <w:rPr>
          <w:rFonts w:ascii="Calibri" w:hAnsi="Calibri" w:cs="Calibri"/>
          <w:snapToGrid w:val="0"/>
          <w:sz w:val="22"/>
          <w:szCs w:val="22"/>
        </w:rPr>
      </w:pPr>
      <w:r w:rsidRPr="00854A64">
        <w:rPr>
          <w:rFonts w:ascii="Calibri" w:hAnsi="Calibri" w:cs="Calibri"/>
          <w:snapToGrid w:val="0"/>
          <w:sz w:val="22"/>
          <w:szCs w:val="22"/>
        </w:rPr>
        <w:lastRenderedPageBreak/>
        <w:t>L'UNESCO, en tant que partenaire clé, apportera une contribution significative à la mise en œuvre du projet, notamment par l'accès à ses ressources et infrastructures. Cela inclut :</w:t>
      </w:r>
    </w:p>
    <w:p w14:paraId="3ECEEF76"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soutien du personnel administratif et technique</w:t>
      </w:r>
      <w:r w:rsidRPr="00854A64">
        <w:rPr>
          <w:rFonts w:ascii="Calibri" w:hAnsi="Calibri" w:cs="Calibri"/>
          <w:snapToGrid w:val="0"/>
          <w:sz w:val="22"/>
          <w:szCs w:val="22"/>
        </w:rPr>
        <w:t xml:space="preserve"> de l'UNESCO, qui pourra assister dans la gestion quotidienne du projet et le suivi des activités.</w:t>
      </w:r>
    </w:p>
    <w:p w14:paraId="23C55231"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visibilité internationale</w:t>
      </w:r>
      <w:r w:rsidRPr="00854A64">
        <w:rPr>
          <w:rFonts w:ascii="Calibri" w:hAnsi="Calibri" w:cs="Calibri"/>
          <w:snapToGrid w:val="0"/>
          <w:sz w:val="22"/>
          <w:szCs w:val="22"/>
        </w:rPr>
        <w:t xml:space="preserve"> : En tant qu'organisation de renom, l'UNESCO assurera la promotion du projet à travers ses plateformes de communication, garantissant ainsi une large diffusion des résultats et des bonnes pratiques à l’échelle internationale.</w:t>
      </w:r>
    </w:p>
    <w:p w14:paraId="63EEF0D9"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partenariats internationaux</w:t>
      </w:r>
      <w:r w:rsidRPr="00854A64">
        <w:rPr>
          <w:rFonts w:ascii="Calibri" w:hAnsi="Calibri" w:cs="Calibri"/>
          <w:snapToGrid w:val="0"/>
          <w:sz w:val="22"/>
          <w:szCs w:val="22"/>
        </w:rPr>
        <w:t xml:space="preserve"> : Grâce à son réseau, l'UNESCO pourra mobiliser des partenaires externes et d’autres agences internationales pour contribuer au projet ou renforcer certaines actions.</w:t>
      </w:r>
    </w:p>
    <w:p w14:paraId="609AA6DF" w14:textId="77777777" w:rsidR="00277BDF" w:rsidRPr="00854A64" w:rsidRDefault="00277BDF" w:rsidP="00AD2783">
      <w:pPr>
        <w:pStyle w:val="Textedebulles"/>
        <w:jc w:val="both"/>
        <w:rPr>
          <w:rFonts w:ascii="Calibri" w:hAnsi="Calibri" w:cs="Calibri"/>
          <w:snapToGrid w:val="0"/>
          <w:sz w:val="22"/>
          <w:szCs w:val="22"/>
        </w:rPr>
      </w:pPr>
    </w:p>
    <w:p w14:paraId="2800A463" w14:textId="77777777" w:rsidR="00277BDF" w:rsidRPr="00854A64" w:rsidRDefault="00277BDF" w:rsidP="00AD2783">
      <w:pPr>
        <w:pStyle w:val="Textedebulles"/>
        <w:jc w:val="both"/>
        <w:rPr>
          <w:rFonts w:ascii="Calibri" w:hAnsi="Calibri" w:cs="Calibri"/>
          <w:snapToGrid w:val="0"/>
          <w:sz w:val="22"/>
          <w:szCs w:val="22"/>
        </w:rPr>
      </w:pPr>
      <w:r w:rsidRPr="00854A64">
        <w:rPr>
          <w:rFonts w:ascii="Calibri" w:hAnsi="Calibri" w:cs="Calibri"/>
          <w:snapToGrid w:val="0"/>
          <w:sz w:val="22"/>
          <w:szCs w:val="22"/>
        </w:rPr>
        <w:t>En ce qui concerne les contributions des bénéficiaires, elles incluront :</w:t>
      </w:r>
    </w:p>
    <w:p w14:paraId="3BAF289B"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mise à disposition de ressources locales</w:t>
      </w:r>
      <w:r w:rsidRPr="00854A64">
        <w:rPr>
          <w:rFonts w:ascii="Calibri" w:hAnsi="Calibri" w:cs="Calibri"/>
          <w:snapToGrid w:val="0"/>
          <w:sz w:val="22"/>
          <w:szCs w:val="22"/>
        </w:rPr>
        <w:t xml:space="preserve"> telles que des infrastructures (salles de formation, espaces de réunion) et équipements spécifiques nécessaires au bon déroulement des activités, offerts gratuitement.</w:t>
      </w:r>
    </w:p>
    <w:p w14:paraId="49B59674"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personnel de soutien</w:t>
      </w:r>
      <w:r w:rsidRPr="00854A64">
        <w:rPr>
          <w:rFonts w:ascii="Calibri" w:hAnsi="Calibri" w:cs="Calibri"/>
          <w:snapToGrid w:val="0"/>
          <w:sz w:val="22"/>
          <w:szCs w:val="22"/>
        </w:rPr>
        <w:t xml:space="preserve"> pour faciliter l’organisation et la logistique des activités, ainsi que l’encadrement des bénéficiaires sur le terrain.</w:t>
      </w:r>
    </w:p>
    <w:p w14:paraId="5659B94E"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L’accès aux données et informations locales</w:t>
      </w:r>
      <w:r w:rsidRPr="00854A64">
        <w:rPr>
          <w:rFonts w:ascii="Calibri" w:hAnsi="Calibri" w:cs="Calibri"/>
          <w:snapToGrid w:val="0"/>
          <w:sz w:val="22"/>
          <w:szCs w:val="22"/>
        </w:rPr>
        <w:t xml:space="preserve"> : Les bénéficiaires fourniront des données de terrain, des études ou des rapports préexistants afin de soutenir l'analyse et la planification des interventions.</w:t>
      </w:r>
    </w:p>
    <w:p w14:paraId="4B26C505"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l'accès aux bénéficiaires</w:t>
      </w:r>
      <w:r w:rsidRPr="00854A64">
        <w:rPr>
          <w:rFonts w:ascii="Calibri" w:hAnsi="Calibri" w:cs="Calibri"/>
          <w:snapToGrid w:val="0"/>
          <w:sz w:val="22"/>
          <w:szCs w:val="22"/>
        </w:rPr>
        <w:t>, garantissant ainsi que les actions prévues s'adressent directement aux populations ciblées ou aux secteurs clés, en étroite collaboration avec les parties prenantes locales.</w:t>
      </w:r>
    </w:p>
    <w:p w14:paraId="296128EF" w14:textId="77777777" w:rsidR="00277BDF" w:rsidRPr="00854A64" w:rsidRDefault="00277BDF" w:rsidP="00AD2783">
      <w:pPr>
        <w:pStyle w:val="Textedebulles"/>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coordination avec les autorités locales</w:t>
      </w:r>
      <w:r w:rsidRPr="00854A64">
        <w:rPr>
          <w:rFonts w:ascii="Calibri" w:hAnsi="Calibri" w:cs="Calibri"/>
          <w:snapToGrid w:val="0"/>
          <w:sz w:val="22"/>
          <w:szCs w:val="22"/>
        </w:rPr>
        <w:t xml:space="preserve"> : Les partenaires locaux faciliteront l’obtention des autorisations nécessaires, l’accès aux institutions ou la coopération avec les autorités gouvernementales pour soutenir la mise en œuvre du projet.</w:t>
      </w:r>
    </w:p>
    <w:p w14:paraId="0F6C23AE" w14:textId="77777777" w:rsidR="00277BDF" w:rsidRPr="00854A64" w:rsidRDefault="00277BDF" w:rsidP="00AD2783">
      <w:pPr>
        <w:pStyle w:val="Textedebulles"/>
        <w:jc w:val="both"/>
        <w:rPr>
          <w:rFonts w:ascii="Calibri" w:hAnsi="Calibri" w:cs="Calibri"/>
          <w:snapToGrid w:val="0"/>
          <w:sz w:val="22"/>
          <w:szCs w:val="22"/>
        </w:rPr>
      </w:pPr>
    </w:p>
    <w:p w14:paraId="2CA3CFB0" w14:textId="226204B4" w:rsidR="00277BDF" w:rsidRPr="00854A64" w:rsidRDefault="00277BDF" w:rsidP="00AD2783">
      <w:pPr>
        <w:pStyle w:val="Textedebulles"/>
        <w:jc w:val="both"/>
        <w:rPr>
          <w:rFonts w:ascii="Calibri" w:hAnsi="Calibri" w:cs="Calibri"/>
          <w:snapToGrid w:val="0"/>
          <w:sz w:val="22"/>
          <w:szCs w:val="22"/>
        </w:rPr>
      </w:pPr>
      <w:r w:rsidRPr="00854A64">
        <w:rPr>
          <w:rFonts w:ascii="Calibri" w:hAnsi="Calibri" w:cs="Calibri"/>
          <w:snapToGrid w:val="0"/>
          <w:sz w:val="22"/>
          <w:szCs w:val="22"/>
        </w:rPr>
        <w:t>Ces contributions, combinées, garantiront une mise en œuvre optimale des activités, en tirant parti des forces et des ressources de chaque partenaire pour atteindre les objectifs du projet.</w:t>
      </w:r>
      <w:r w:rsidRPr="00854A64">
        <w:rPr>
          <w:rFonts w:ascii="Calibri" w:hAnsi="Calibri" w:cs="Calibri"/>
          <w:sz w:val="22"/>
          <w:szCs w:val="22"/>
        </w:rPr>
        <w:t xml:space="preserve"> </w:t>
      </w:r>
    </w:p>
    <w:p w14:paraId="0636749D" w14:textId="77777777" w:rsidR="00395AE7" w:rsidRPr="00854A64" w:rsidRDefault="00395AE7" w:rsidP="00AD2783">
      <w:pPr>
        <w:pStyle w:val="Textedebulles"/>
        <w:jc w:val="both"/>
        <w:rPr>
          <w:rFonts w:ascii="Calibri" w:hAnsi="Calibri" w:cs="Calibri"/>
          <w:snapToGrid w:val="0"/>
          <w:color w:val="31849B" w:themeColor="accent5" w:themeShade="BF"/>
          <w:sz w:val="22"/>
          <w:szCs w:val="22"/>
        </w:rPr>
      </w:pPr>
    </w:p>
    <w:p w14:paraId="72245FC8" w14:textId="77777777" w:rsidR="00395AE7" w:rsidRPr="00854A64" w:rsidRDefault="00395AE7" w:rsidP="00AD2783">
      <w:pPr>
        <w:pStyle w:val="Paragraphedeliste"/>
        <w:keepNext/>
        <w:keepLines/>
        <w:numPr>
          <w:ilvl w:val="0"/>
          <w:numId w:val="4"/>
        </w:numPr>
        <w:ind w:hanging="218"/>
        <w:jc w:val="both"/>
        <w:outlineLvl w:val="0"/>
        <w:rPr>
          <w:rFonts w:ascii="Calibri" w:hAnsi="Calibri" w:cs="Calibri"/>
          <w:b/>
          <w:color w:val="000000" w:themeColor="text1"/>
          <w:sz w:val="22"/>
          <w:szCs w:val="22"/>
        </w:rPr>
      </w:pPr>
      <w:bookmarkStart w:id="6" w:name="_Toc176356943"/>
      <w:r w:rsidRPr="00854A64">
        <w:rPr>
          <w:rFonts w:ascii="Calibri" w:hAnsi="Calibri" w:cs="Calibri"/>
          <w:b/>
          <w:color w:val="000000" w:themeColor="text1"/>
          <w:sz w:val="22"/>
          <w:szCs w:val="22"/>
        </w:rPr>
        <w:t xml:space="preserve">Délais </w:t>
      </w:r>
      <w:bookmarkEnd w:id="6"/>
    </w:p>
    <w:p w14:paraId="0255EA65" w14:textId="7DF636C1" w:rsidR="00431E6D" w:rsidRPr="00854A64" w:rsidRDefault="00431E6D" w:rsidP="00AD2783">
      <w:pPr>
        <w:spacing w:line="276" w:lineRule="auto"/>
        <w:jc w:val="both"/>
        <w:rPr>
          <w:rFonts w:ascii="Calibri" w:hAnsi="Calibri" w:cs="Calibri"/>
          <w:b/>
          <w:bCs/>
          <w:sz w:val="22"/>
          <w:szCs w:val="22"/>
          <w:lang w:eastAsia="en-US"/>
        </w:rPr>
      </w:pPr>
      <w:r w:rsidRPr="00854A64">
        <w:rPr>
          <w:rFonts w:ascii="Calibri" w:hAnsi="Calibri" w:cs="Calibri"/>
          <w:sz w:val="22"/>
          <w:szCs w:val="22"/>
          <w:lang w:eastAsia="en-US"/>
        </w:rPr>
        <w:t>La durée totale de la prestation de services est de neuf (0</w:t>
      </w:r>
      <w:r w:rsidR="00854A64" w:rsidRPr="00854A64">
        <w:rPr>
          <w:rFonts w:ascii="Calibri" w:hAnsi="Calibri" w:cs="Calibri"/>
          <w:sz w:val="22"/>
          <w:szCs w:val="22"/>
          <w:lang w:eastAsia="en-US"/>
        </w:rPr>
        <w:t>6</w:t>
      </w:r>
      <w:r w:rsidRPr="00854A64">
        <w:rPr>
          <w:rFonts w:ascii="Calibri" w:hAnsi="Calibri" w:cs="Calibri"/>
          <w:sz w:val="22"/>
          <w:szCs w:val="22"/>
          <w:lang w:eastAsia="en-US"/>
        </w:rPr>
        <w:t>) mois calendaires, à compter de la date de signature du contrat</w:t>
      </w:r>
      <w:r w:rsidRPr="00854A64">
        <w:rPr>
          <w:rFonts w:ascii="Calibri" w:hAnsi="Calibri" w:cs="Calibri"/>
          <w:b/>
          <w:bCs/>
          <w:sz w:val="22"/>
          <w:szCs w:val="22"/>
          <w:lang w:eastAsia="en-US"/>
        </w:rPr>
        <w:t>.</w:t>
      </w:r>
    </w:p>
    <w:p w14:paraId="59C62B69" w14:textId="77777777" w:rsidR="00F31D4C" w:rsidRPr="00854A64" w:rsidRDefault="00F31D4C" w:rsidP="00AD2783">
      <w:pPr>
        <w:spacing w:line="276" w:lineRule="auto"/>
        <w:ind w:left="179" w:hanging="179"/>
        <w:jc w:val="both"/>
        <w:rPr>
          <w:rFonts w:ascii="Calibri" w:hAnsi="Calibri" w:cs="Calibri"/>
          <w:color w:val="000000" w:themeColor="text1"/>
          <w:sz w:val="22"/>
          <w:szCs w:val="22"/>
          <w:lang w:eastAsia="en-US"/>
        </w:rPr>
      </w:pPr>
    </w:p>
    <w:p w14:paraId="57629FD4" w14:textId="329996C9"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Les déplacements sur le terrain sont initiés par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pour tenir des réunions / consultations avec les acteurs clés identifiés en commun accord avec le Bureau de l’UNESCO pour le Maghreb. Ils couvriront des missions terrain aux sites identifiés dans l’axe Rabat – Casablanca</w:t>
      </w:r>
      <w:r w:rsidR="00854A64" w:rsidRPr="00854A64">
        <w:rPr>
          <w:rFonts w:ascii="Calibri" w:hAnsi="Calibri" w:cs="Calibri"/>
          <w:color w:val="000000" w:themeColor="text1"/>
          <w:sz w:val="22"/>
          <w:szCs w:val="22"/>
          <w:lang w:eastAsia="en-US"/>
        </w:rPr>
        <w:t xml:space="preserve">. Les </w:t>
      </w:r>
      <w:r w:rsidR="00854A64" w:rsidRPr="00854A64">
        <w:rPr>
          <w:rFonts w:ascii="Calibri" w:hAnsi="Calibri" w:cs="Calibri"/>
          <w:sz w:val="22"/>
          <w:szCs w:val="22"/>
          <w:lang w:eastAsia="en-US"/>
        </w:rPr>
        <w:t>frais de déplacement seront inclus dans l’offre financière avec bien entendu une estimation du nombre de visites terrain envisagées si nécessaire</w:t>
      </w:r>
    </w:p>
    <w:p w14:paraId="12AB6E16" w14:textId="77777777" w:rsidR="00D32E97" w:rsidRPr="00854A64" w:rsidRDefault="00D32E97" w:rsidP="00AD2783">
      <w:pPr>
        <w:spacing w:line="276" w:lineRule="auto"/>
        <w:ind w:right="-151"/>
        <w:jc w:val="both"/>
        <w:rPr>
          <w:rFonts w:ascii="Calibri" w:hAnsi="Calibri" w:cs="Calibri"/>
          <w:color w:val="000000" w:themeColor="text1"/>
          <w:sz w:val="22"/>
          <w:szCs w:val="22"/>
          <w:lang w:eastAsia="en-US"/>
        </w:rPr>
      </w:pPr>
    </w:p>
    <w:p w14:paraId="272D1A49" w14:textId="50FBD327"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s’engage à ne pas entreprendre d’activités ou tenir des propos susceptibles de nuire à l’image et à la crédibilité de l’UNESCO. Il ne devra contracter aucun engagement financier au nom de l’UNESCO, ni se voir octroyer aucun rôle de certification, d’approbation, de représentation, de supervision ou de signature.</w:t>
      </w:r>
    </w:p>
    <w:p w14:paraId="4A2B03E0" w14:textId="77777777" w:rsidR="00653C4D" w:rsidRPr="00854A64" w:rsidRDefault="00653C4D" w:rsidP="00AD2783">
      <w:pPr>
        <w:spacing w:line="276" w:lineRule="auto"/>
        <w:ind w:right="-151"/>
        <w:jc w:val="both"/>
        <w:rPr>
          <w:rFonts w:ascii="Calibri" w:hAnsi="Calibri" w:cs="Calibri"/>
          <w:color w:val="000000" w:themeColor="text1"/>
          <w:sz w:val="22"/>
          <w:szCs w:val="22"/>
          <w:lang w:eastAsia="en-US"/>
        </w:rPr>
      </w:pPr>
    </w:p>
    <w:p w14:paraId="648DB010" w14:textId="77777777" w:rsidR="00220C90" w:rsidRPr="00854A64" w:rsidRDefault="00220C90" w:rsidP="00AD2783">
      <w:pPr>
        <w:pStyle w:val="Paragraphedeliste"/>
        <w:keepNext/>
        <w:keepLines/>
        <w:numPr>
          <w:ilvl w:val="0"/>
          <w:numId w:val="4"/>
        </w:numPr>
        <w:ind w:right="-151" w:hanging="218"/>
        <w:jc w:val="both"/>
        <w:outlineLvl w:val="0"/>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Echéancier de remise des livrables : </w:t>
      </w:r>
    </w:p>
    <w:p w14:paraId="2AA843BC" w14:textId="77777777" w:rsidR="00220C90" w:rsidRPr="00854A64" w:rsidRDefault="00220C90" w:rsidP="00AD2783">
      <w:pPr>
        <w:spacing w:line="276" w:lineRule="auto"/>
        <w:ind w:right="-151"/>
        <w:jc w:val="both"/>
        <w:rPr>
          <w:rFonts w:ascii="Calibri" w:hAnsi="Calibri" w:cs="Calibri"/>
          <w:sz w:val="22"/>
          <w:szCs w:val="22"/>
          <w:lang w:eastAsia="en-US"/>
        </w:rPr>
      </w:pPr>
    </w:p>
    <w:p w14:paraId="143B48AF" w14:textId="55E13771" w:rsidR="00220C90" w:rsidRPr="00854A64" w:rsidRDefault="00220C90" w:rsidP="00AD2783">
      <w:pPr>
        <w:tabs>
          <w:tab w:val="left" w:pos="142"/>
          <w:tab w:val="left" w:pos="2574"/>
          <w:tab w:val="left" w:pos="9072"/>
        </w:tabs>
        <w:spacing w:line="276" w:lineRule="auto"/>
        <w:ind w:right="-151"/>
        <w:jc w:val="both"/>
        <w:rPr>
          <w:rFonts w:ascii="Calibri" w:hAnsi="Calibri" w:cs="Calibri"/>
          <w:sz w:val="22"/>
          <w:szCs w:val="22"/>
          <w:lang w:eastAsia="en-US"/>
        </w:rPr>
      </w:pPr>
      <w:r w:rsidRPr="00854A64">
        <w:rPr>
          <w:rFonts w:ascii="Calibri" w:hAnsi="Calibri" w:cs="Calibri"/>
          <w:sz w:val="22"/>
          <w:szCs w:val="22"/>
          <w:lang w:eastAsia="en-US"/>
        </w:rPr>
        <w:lastRenderedPageBreak/>
        <w:t xml:space="preserve">Le tableau ci-après présente les dates de remise des livrables et les paiements correspondants, à effectuer après validation, </w:t>
      </w:r>
      <w:r w:rsidR="009E4F1C" w:rsidRPr="00854A64">
        <w:rPr>
          <w:rFonts w:ascii="Calibri" w:hAnsi="Calibri" w:cs="Calibri"/>
          <w:sz w:val="22"/>
          <w:szCs w:val="22"/>
          <w:lang w:eastAsia="en-US"/>
        </w:rPr>
        <w:t>des livrables</w:t>
      </w:r>
      <w:r w:rsidRPr="00854A64">
        <w:rPr>
          <w:rFonts w:ascii="Calibri" w:hAnsi="Calibri" w:cs="Calibri"/>
          <w:sz w:val="22"/>
          <w:szCs w:val="22"/>
          <w:lang w:eastAsia="en-US"/>
        </w:rPr>
        <w:t> :</w:t>
      </w:r>
    </w:p>
    <w:p w14:paraId="41601CB1" w14:textId="77777777" w:rsidR="00220C90" w:rsidRPr="00854A64" w:rsidRDefault="00220C90" w:rsidP="00220C90">
      <w:pPr>
        <w:tabs>
          <w:tab w:val="left" w:pos="142"/>
          <w:tab w:val="left" w:pos="2574"/>
          <w:tab w:val="left" w:pos="9072"/>
        </w:tabs>
        <w:spacing w:line="276" w:lineRule="auto"/>
        <w:jc w:val="both"/>
        <w:rPr>
          <w:rFonts w:ascii="Calibri" w:hAnsi="Calibri" w:cs="Calibri"/>
          <w:sz w:val="22"/>
          <w:szCs w:val="22"/>
          <w:lang w:eastAsia="en-US"/>
        </w:rPr>
      </w:pPr>
    </w:p>
    <w:tbl>
      <w:tblPr>
        <w:tblStyle w:val="Grilledutableau1"/>
        <w:tblW w:w="5000" w:type="pct"/>
        <w:tblLook w:val="04A0" w:firstRow="1" w:lastRow="0" w:firstColumn="1" w:lastColumn="0" w:noHBand="0" w:noVBand="1"/>
      </w:tblPr>
      <w:tblGrid>
        <w:gridCol w:w="5196"/>
        <w:gridCol w:w="1420"/>
        <w:gridCol w:w="1703"/>
        <w:gridCol w:w="1301"/>
      </w:tblGrid>
      <w:tr w:rsidR="00220C90" w:rsidRPr="00AD2783" w14:paraId="51E4E9EC" w14:textId="77777777" w:rsidTr="00132844">
        <w:tc>
          <w:tcPr>
            <w:tcW w:w="2701" w:type="pct"/>
            <w:shd w:val="clear" w:color="auto" w:fill="C6D9F1" w:themeFill="text2" w:themeFillTint="33"/>
            <w:vAlign w:val="center"/>
          </w:tcPr>
          <w:p w14:paraId="1F399835" w14:textId="37059C67" w:rsidR="00220C90" w:rsidRPr="00AD2783" w:rsidRDefault="00220C90" w:rsidP="00132844">
            <w:pPr>
              <w:spacing w:line="276" w:lineRule="auto"/>
              <w:contextualSpacing/>
              <w:jc w:val="both"/>
              <w:rPr>
                <w:rFonts w:ascii="Calibri" w:hAnsi="Calibri" w:cs="Calibri"/>
                <w:color w:val="000000"/>
                <w:kern w:val="2"/>
                <w:lang w:eastAsia="en-US"/>
              </w:rPr>
            </w:pPr>
            <w:r w:rsidRPr="00AD2783">
              <w:rPr>
                <w:rFonts w:ascii="Calibri" w:hAnsi="Calibri" w:cs="Calibri"/>
                <w:color w:val="000000"/>
                <w:kern w:val="2"/>
                <w:lang w:eastAsia="en-US"/>
              </w:rPr>
              <w:t>Livrables</w:t>
            </w:r>
          </w:p>
        </w:tc>
        <w:tc>
          <w:tcPr>
            <w:tcW w:w="738" w:type="pct"/>
            <w:shd w:val="clear" w:color="auto" w:fill="C6D9F1" w:themeFill="text2" w:themeFillTint="33"/>
            <w:vAlign w:val="center"/>
          </w:tcPr>
          <w:p w14:paraId="7F90DDED"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Références des livrables</w:t>
            </w:r>
          </w:p>
        </w:tc>
        <w:tc>
          <w:tcPr>
            <w:tcW w:w="885" w:type="pct"/>
            <w:shd w:val="clear" w:color="auto" w:fill="C6D9F1" w:themeFill="text2" w:themeFillTint="33"/>
            <w:vAlign w:val="center"/>
          </w:tcPr>
          <w:p w14:paraId="739EC189" w14:textId="15544388" w:rsidR="00220C90" w:rsidRPr="00AD2783" w:rsidRDefault="00220C90" w:rsidP="001C0F1D">
            <w:pPr>
              <w:spacing w:line="276" w:lineRule="auto"/>
              <w:contextualSpacing/>
              <w:rPr>
                <w:rFonts w:ascii="Calibri" w:eastAsia="SimSun" w:hAnsi="Calibri" w:cs="Calibri"/>
                <w:color w:val="000000"/>
                <w:kern w:val="2"/>
              </w:rPr>
            </w:pPr>
            <w:r w:rsidRPr="00AD2783">
              <w:rPr>
                <w:rFonts w:ascii="Calibri" w:eastAsia="SimSun" w:hAnsi="Calibri" w:cs="Calibri"/>
                <w:color w:val="000000"/>
                <w:kern w:val="2"/>
              </w:rPr>
              <w:t>D</w:t>
            </w:r>
            <w:r w:rsidR="001C0F1D">
              <w:rPr>
                <w:rFonts w:ascii="Calibri" w:eastAsia="SimSun" w:hAnsi="Calibri" w:cs="Calibri"/>
                <w:color w:val="000000"/>
                <w:kern w:val="2"/>
              </w:rPr>
              <w:t xml:space="preserve">élai </w:t>
            </w:r>
            <w:r w:rsidRPr="00AD2783">
              <w:rPr>
                <w:rFonts w:ascii="Calibri" w:eastAsia="SimSun" w:hAnsi="Calibri" w:cs="Calibri"/>
                <w:color w:val="000000"/>
                <w:kern w:val="2"/>
              </w:rPr>
              <w:t>de remise</w:t>
            </w:r>
            <w:r w:rsidR="00E06A97" w:rsidRPr="00AD2783">
              <w:rPr>
                <w:rFonts w:ascii="Calibri" w:eastAsia="SimSun" w:hAnsi="Calibri" w:cs="Calibri"/>
                <w:color w:val="000000"/>
                <w:kern w:val="2"/>
              </w:rPr>
              <w:t xml:space="preserve"> des livrables</w:t>
            </w:r>
          </w:p>
          <w:p w14:paraId="2C73891A" w14:textId="01A4356C" w:rsidR="00220C90" w:rsidRPr="00AD2783" w:rsidRDefault="00220C90" w:rsidP="001C0F1D">
            <w:pPr>
              <w:spacing w:line="276" w:lineRule="auto"/>
              <w:contextualSpacing/>
              <w:rPr>
                <w:rFonts w:ascii="Calibri" w:eastAsia="SimSun" w:hAnsi="Calibri" w:cs="Calibri"/>
                <w:color w:val="000000"/>
                <w:kern w:val="2"/>
              </w:rPr>
            </w:pPr>
            <w:r w:rsidRPr="00AD2783">
              <w:rPr>
                <w:rFonts w:ascii="Calibri" w:eastAsia="SimSun" w:hAnsi="Calibri" w:cs="Calibri"/>
                <w:color w:val="000000"/>
                <w:kern w:val="2"/>
              </w:rPr>
              <w:t>(</w:t>
            </w:r>
            <w:r w:rsidR="001C0F1D">
              <w:rPr>
                <w:rFonts w:ascii="Calibri" w:eastAsia="SimSun" w:hAnsi="Calibri" w:cs="Calibri"/>
                <w:color w:val="000000"/>
                <w:kern w:val="2"/>
              </w:rPr>
              <w:t>En jours ouvrables</w:t>
            </w:r>
            <w:r w:rsidRPr="00AD2783">
              <w:rPr>
                <w:rFonts w:ascii="Calibri" w:eastAsia="SimSun" w:hAnsi="Calibri" w:cs="Calibri"/>
                <w:color w:val="000000"/>
                <w:kern w:val="2"/>
              </w:rPr>
              <w:t>)</w:t>
            </w:r>
          </w:p>
        </w:tc>
        <w:tc>
          <w:tcPr>
            <w:tcW w:w="676" w:type="pct"/>
            <w:shd w:val="clear" w:color="auto" w:fill="C6D9F1" w:themeFill="text2" w:themeFillTint="33"/>
            <w:vAlign w:val="center"/>
          </w:tcPr>
          <w:p w14:paraId="675F6650"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Paiement en %</w:t>
            </w:r>
          </w:p>
        </w:tc>
      </w:tr>
      <w:tr w:rsidR="002418C8" w:rsidRPr="00AD2783" w14:paraId="75230597" w14:textId="77777777" w:rsidTr="00132844">
        <w:trPr>
          <w:trHeight w:val="50"/>
        </w:trPr>
        <w:tc>
          <w:tcPr>
            <w:tcW w:w="2701" w:type="pct"/>
          </w:tcPr>
          <w:p w14:paraId="55EEDAED" w14:textId="38D5022F"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Rapport méthodologique succinct,</w:t>
            </w:r>
          </w:p>
        </w:tc>
        <w:tc>
          <w:tcPr>
            <w:tcW w:w="738" w:type="pct"/>
            <w:vAlign w:val="center"/>
          </w:tcPr>
          <w:p w14:paraId="475187EB" w14:textId="7777777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L1</w:t>
            </w:r>
          </w:p>
        </w:tc>
        <w:tc>
          <w:tcPr>
            <w:tcW w:w="885" w:type="pct"/>
            <w:vAlign w:val="center"/>
          </w:tcPr>
          <w:p w14:paraId="1DD829B3" w14:textId="5FB40DA5" w:rsidR="002418C8" w:rsidRPr="00AD2783" w:rsidRDefault="002418C8" w:rsidP="002418C8">
            <w:pPr>
              <w:spacing w:line="276" w:lineRule="auto"/>
              <w:contextualSpacing/>
              <w:jc w:val="center"/>
              <w:rPr>
                <w:rFonts w:ascii="Calibri" w:eastAsia="SimSun" w:hAnsi="Calibri" w:cs="Calibri"/>
                <w:color w:val="000000"/>
                <w:kern w:val="2"/>
              </w:rPr>
            </w:pPr>
            <w:r>
              <w:rPr>
                <w:rFonts w:eastAsia="SimSun"/>
                <w:color w:val="000000"/>
                <w:kern w:val="2"/>
                <w:sz w:val="20"/>
                <w:szCs w:val="20"/>
              </w:rPr>
              <w:t>05</w:t>
            </w:r>
            <w:r w:rsidR="00265895">
              <w:rPr>
                <w:rFonts w:eastAsia="SimSun"/>
                <w:color w:val="000000"/>
                <w:kern w:val="2"/>
                <w:sz w:val="20"/>
                <w:szCs w:val="20"/>
              </w:rPr>
              <w:t xml:space="preserve"> (après la date de signature du contrat)</w:t>
            </w:r>
            <w:r>
              <w:rPr>
                <w:rFonts w:eastAsia="SimSun"/>
                <w:color w:val="000000"/>
                <w:kern w:val="2"/>
                <w:sz w:val="20"/>
                <w:szCs w:val="20"/>
              </w:rPr>
              <w:t xml:space="preserve"> </w:t>
            </w:r>
          </w:p>
        </w:tc>
        <w:tc>
          <w:tcPr>
            <w:tcW w:w="676" w:type="pct"/>
            <w:vMerge w:val="restart"/>
            <w:vAlign w:val="center"/>
          </w:tcPr>
          <w:p w14:paraId="08C47E04"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0564BE13" w14:textId="77777777" w:rsidTr="00132844">
        <w:trPr>
          <w:trHeight w:val="50"/>
        </w:trPr>
        <w:tc>
          <w:tcPr>
            <w:tcW w:w="2701" w:type="pct"/>
          </w:tcPr>
          <w:p w14:paraId="5B9A5D27" w14:textId="75F460C8"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Rapport d’état des lieux.</w:t>
            </w:r>
          </w:p>
        </w:tc>
        <w:tc>
          <w:tcPr>
            <w:tcW w:w="738" w:type="pct"/>
            <w:vAlign w:val="center"/>
          </w:tcPr>
          <w:p w14:paraId="4BF47F34" w14:textId="7777777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L2</w:t>
            </w:r>
          </w:p>
        </w:tc>
        <w:tc>
          <w:tcPr>
            <w:tcW w:w="885" w:type="pct"/>
            <w:vAlign w:val="center"/>
          </w:tcPr>
          <w:p w14:paraId="7DC0C627" w14:textId="73A7B272" w:rsidR="002418C8" w:rsidRPr="00AD2783" w:rsidRDefault="002418C8" w:rsidP="002418C8">
            <w:pPr>
              <w:spacing w:line="276" w:lineRule="auto"/>
              <w:contextualSpacing/>
              <w:jc w:val="center"/>
              <w:rPr>
                <w:rFonts w:ascii="Calibri" w:eastAsia="SimSun" w:hAnsi="Calibri" w:cs="Calibri"/>
                <w:color w:val="000000"/>
                <w:kern w:val="2"/>
              </w:rPr>
            </w:pPr>
            <w:r>
              <w:rPr>
                <w:rFonts w:eastAsia="SimSun"/>
                <w:color w:val="000000"/>
                <w:kern w:val="2"/>
                <w:sz w:val="20"/>
                <w:szCs w:val="20"/>
              </w:rPr>
              <w:t xml:space="preserve">15 </w:t>
            </w:r>
            <w:r w:rsidR="00265895">
              <w:rPr>
                <w:rFonts w:eastAsia="SimSun"/>
                <w:color w:val="000000"/>
                <w:kern w:val="2"/>
                <w:sz w:val="20"/>
                <w:szCs w:val="20"/>
              </w:rPr>
              <w:t>(après la validation de L1)</w:t>
            </w:r>
          </w:p>
        </w:tc>
        <w:tc>
          <w:tcPr>
            <w:tcW w:w="676" w:type="pct"/>
            <w:vMerge/>
            <w:vAlign w:val="center"/>
          </w:tcPr>
          <w:p w14:paraId="677EC552"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19005845" w14:textId="77777777" w:rsidTr="00132844">
        <w:trPr>
          <w:trHeight w:val="50"/>
        </w:trPr>
        <w:tc>
          <w:tcPr>
            <w:tcW w:w="2701" w:type="pct"/>
          </w:tcPr>
          <w:p w14:paraId="04DC85DE" w14:textId="6F5B35B1"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Plan stratégique détaillé avec vision, objectifs, feuille de route et modèle économique.</w:t>
            </w:r>
          </w:p>
        </w:tc>
        <w:tc>
          <w:tcPr>
            <w:tcW w:w="738" w:type="pct"/>
            <w:vAlign w:val="center"/>
          </w:tcPr>
          <w:p w14:paraId="1B085A83" w14:textId="7777777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L3</w:t>
            </w:r>
          </w:p>
        </w:tc>
        <w:tc>
          <w:tcPr>
            <w:tcW w:w="885" w:type="pct"/>
            <w:vAlign w:val="center"/>
          </w:tcPr>
          <w:p w14:paraId="2A85044B" w14:textId="0375AE2A" w:rsidR="002418C8" w:rsidRPr="00AD2783" w:rsidRDefault="002418C8" w:rsidP="002418C8">
            <w:pPr>
              <w:spacing w:line="276" w:lineRule="auto"/>
              <w:contextualSpacing/>
              <w:jc w:val="center"/>
              <w:rPr>
                <w:rFonts w:ascii="Calibri" w:eastAsia="SimSun" w:hAnsi="Calibri" w:cs="Calibri"/>
                <w:color w:val="000000"/>
                <w:kern w:val="2"/>
              </w:rPr>
            </w:pPr>
            <w:r>
              <w:rPr>
                <w:rFonts w:eastAsia="SimSun"/>
                <w:color w:val="000000"/>
                <w:kern w:val="2"/>
                <w:sz w:val="20"/>
                <w:szCs w:val="20"/>
              </w:rPr>
              <w:t xml:space="preserve">12 </w:t>
            </w:r>
            <w:r w:rsidR="00265895">
              <w:rPr>
                <w:rFonts w:eastAsia="SimSun"/>
                <w:color w:val="000000"/>
                <w:kern w:val="2"/>
                <w:sz w:val="20"/>
                <w:szCs w:val="20"/>
              </w:rPr>
              <w:t>(après la validation de L2)</w:t>
            </w:r>
          </w:p>
        </w:tc>
        <w:tc>
          <w:tcPr>
            <w:tcW w:w="676" w:type="pct"/>
            <w:vMerge/>
            <w:vAlign w:val="center"/>
          </w:tcPr>
          <w:p w14:paraId="4C028DA2"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32B676B3" w14:textId="77777777" w:rsidTr="00D30CDF">
        <w:trPr>
          <w:trHeight w:val="50"/>
        </w:trPr>
        <w:tc>
          <w:tcPr>
            <w:tcW w:w="2701" w:type="pct"/>
            <w:shd w:val="clear" w:color="auto" w:fill="D9D9D9" w:themeFill="background1" w:themeFillShade="D9"/>
          </w:tcPr>
          <w:p w14:paraId="48AA3E24" w14:textId="296C1873"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Paiement des livrables liés aux réalisations susmentionnées</w:t>
            </w:r>
          </w:p>
        </w:tc>
        <w:tc>
          <w:tcPr>
            <w:tcW w:w="738" w:type="pct"/>
            <w:shd w:val="clear" w:color="auto" w:fill="D9D9D9" w:themeFill="background1" w:themeFillShade="D9"/>
            <w:vAlign w:val="center"/>
          </w:tcPr>
          <w:p w14:paraId="461EBCFA"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24448AC1" w14:textId="2A1049FA"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D9D9D9" w:themeFill="background1" w:themeFillShade="D9"/>
            <w:vAlign w:val="center"/>
          </w:tcPr>
          <w:p w14:paraId="748BCFF9" w14:textId="327EEA5B"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2418C8" w:rsidRPr="00AD2783" w14:paraId="48AEFD20" w14:textId="77777777" w:rsidTr="00132844">
        <w:trPr>
          <w:trHeight w:val="50"/>
        </w:trPr>
        <w:tc>
          <w:tcPr>
            <w:tcW w:w="2701" w:type="pct"/>
          </w:tcPr>
          <w:p w14:paraId="006CA721" w14:textId="2BF0341C"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Document cadre sur l’accompagnement entrepreneurial et les parcours d’incubation.</w:t>
            </w:r>
          </w:p>
        </w:tc>
        <w:tc>
          <w:tcPr>
            <w:tcW w:w="738" w:type="pct"/>
            <w:vAlign w:val="center"/>
          </w:tcPr>
          <w:p w14:paraId="63546059" w14:textId="174B57AC"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L4</w:t>
            </w:r>
          </w:p>
        </w:tc>
        <w:tc>
          <w:tcPr>
            <w:tcW w:w="885" w:type="pct"/>
            <w:vAlign w:val="center"/>
          </w:tcPr>
          <w:p w14:paraId="37011B7D" w14:textId="64160B85" w:rsidR="002418C8" w:rsidRPr="00AD2783" w:rsidRDefault="002418C8" w:rsidP="002418C8">
            <w:pPr>
              <w:spacing w:line="276" w:lineRule="auto"/>
              <w:contextualSpacing/>
              <w:jc w:val="center"/>
              <w:rPr>
                <w:rFonts w:ascii="Calibri" w:eastAsia="SimSun" w:hAnsi="Calibri" w:cs="Calibri"/>
                <w:kern w:val="2"/>
              </w:rPr>
            </w:pPr>
            <w:r w:rsidRPr="00BB6A89">
              <w:rPr>
                <w:rFonts w:eastAsia="SimSun"/>
                <w:kern w:val="2"/>
                <w:sz w:val="20"/>
                <w:szCs w:val="20"/>
              </w:rPr>
              <w:t xml:space="preserve">10 </w:t>
            </w:r>
            <w:r w:rsidR="00265895">
              <w:rPr>
                <w:rFonts w:eastAsia="SimSun"/>
                <w:color w:val="000000"/>
                <w:kern w:val="2"/>
                <w:sz w:val="20"/>
                <w:szCs w:val="20"/>
              </w:rPr>
              <w:t>(après la validation de L31)</w:t>
            </w:r>
          </w:p>
        </w:tc>
        <w:tc>
          <w:tcPr>
            <w:tcW w:w="676" w:type="pct"/>
            <w:vMerge w:val="restart"/>
            <w:vAlign w:val="center"/>
          </w:tcPr>
          <w:p w14:paraId="40885198"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16F055EE" w14:textId="77777777" w:rsidTr="00132844">
        <w:trPr>
          <w:trHeight w:val="50"/>
        </w:trPr>
        <w:tc>
          <w:tcPr>
            <w:tcW w:w="2701" w:type="pct"/>
          </w:tcPr>
          <w:p w14:paraId="7C318458" w14:textId="6E5843C9"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Document de cadrage réglementaire et statutaire.</w:t>
            </w:r>
          </w:p>
        </w:tc>
        <w:tc>
          <w:tcPr>
            <w:tcW w:w="738" w:type="pct"/>
            <w:vAlign w:val="center"/>
          </w:tcPr>
          <w:p w14:paraId="12AF2E5D" w14:textId="04C5620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L5</w:t>
            </w:r>
          </w:p>
        </w:tc>
        <w:tc>
          <w:tcPr>
            <w:tcW w:w="885" w:type="pct"/>
            <w:vAlign w:val="center"/>
          </w:tcPr>
          <w:p w14:paraId="65926C24" w14:textId="68AD8823" w:rsidR="002418C8" w:rsidRPr="00AD2783" w:rsidRDefault="002418C8" w:rsidP="002418C8">
            <w:pPr>
              <w:spacing w:line="276" w:lineRule="auto"/>
              <w:contextualSpacing/>
              <w:jc w:val="center"/>
              <w:rPr>
                <w:rFonts w:ascii="Calibri" w:eastAsia="SimSun" w:hAnsi="Calibri" w:cs="Calibri"/>
                <w:kern w:val="2"/>
              </w:rPr>
            </w:pPr>
            <w:r w:rsidRPr="00BB6A89">
              <w:rPr>
                <w:rFonts w:eastAsia="SimSun"/>
                <w:kern w:val="2"/>
                <w:sz w:val="20"/>
                <w:szCs w:val="20"/>
              </w:rPr>
              <w:t xml:space="preserve">08 </w:t>
            </w:r>
            <w:r w:rsidR="00265895">
              <w:rPr>
                <w:rFonts w:eastAsia="SimSun"/>
                <w:color w:val="000000"/>
                <w:kern w:val="2"/>
                <w:sz w:val="20"/>
                <w:szCs w:val="20"/>
              </w:rPr>
              <w:t>(après la validation de L41)</w:t>
            </w:r>
          </w:p>
        </w:tc>
        <w:tc>
          <w:tcPr>
            <w:tcW w:w="676" w:type="pct"/>
            <w:vMerge/>
            <w:vAlign w:val="center"/>
          </w:tcPr>
          <w:p w14:paraId="3D4B906C"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0A52A220" w14:textId="77777777" w:rsidTr="00132844">
        <w:trPr>
          <w:trHeight w:val="50"/>
        </w:trPr>
        <w:tc>
          <w:tcPr>
            <w:tcW w:w="2701" w:type="pct"/>
            <w:shd w:val="clear" w:color="auto" w:fill="D9D9D9" w:themeFill="background1" w:themeFillShade="D9"/>
          </w:tcPr>
          <w:p w14:paraId="756C6954" w14:textId="77777777"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Paiement des livrables liés aux réalisations susmentionnées</w:t>
            </w:r>
          </w:p>
        </w:tc>
        <w:tc>
          <w:tcPr>
            <w:tcW w:w="738" w:type="pct"/>
            <w:shd w:val="clear" w:color="auto" w:fill="D9D9D9" w:themeFill="background1" w:themeFillShade="D9"/>
            <w:vAlign w:val="center"/>
          </w:tcPr>
          <w:p w14:paraId="5B11B44C"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513EC051" w14:textId="4DF2D7D5" w:rsidR="002418C8" w:rsidRPr="00AD2783" w:rsidRDefault="002418C8" w:rsidP="002418C8">
            <w:pPr>
              <w:spacing w:line="276" w:lineRule="auto"/>
              <w:contextualSpacing/>
              <w:jc w:val="center"/>
              <w:rPr>
                <w:rFonts w:ascii="Calibri" w:eastAsia="SimSun" w:hAnsi="Calibri" w:cs="Calibri"/>
                <w:kern w:val="2"/>
              </w:rPr>
            </w:pPr>
          </w:p>
        </w:tc>
        <w:tc>
          <w:tcPr>
            <w:tcW w:w="676" w:type="pct"/>
            <w:shd w:val="clear" w:color="auto" w:fill="D9D9D9" w:themeFill="background1" w:themeFillShade="D9"/>
            <w:vAlign w:val="center"/>
          </w:tcPr>
          <w:p w14:paraId="6F64D52A"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2418C8" w:rsidRPr="00AD2783" w14:paraId="285B94C4" w14:textId="77777777" w:rsidTr="00132844">
        <w:trPr>
          <w:trHeight w:val="50"/>
        </w:trPr>
        <w:tc>
          <w:tcPr>
            <w:tcW w:w="2701" w:type="pct"/>
          </w:tcPr>
          <w:p w14:paraId="1199E8FA" w14:textId="36712B80" w:rsidR="002418C8" w:rsidRPr="00784DE8"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784DE8">
              <w:rPr>
                <w:rFonts w:ascii="Calibri" w:hAnsi="Calibri" w:cs="Calibri"/>
                <w:lang w:eastAsia="en-US"/>
              </w:rPr>
              <w:t>Guide méthodologique finalisé.</w:t>
            </w:r>
          </w:p>
        </w:tc>
        <w:tc>
          <w:tcPr>
            <w:tcW w:w="738" w:type="pct"/>
            <w:vAlign w:val="center"/>
          </w:tcPr>
          <w:p w14:paraId="588B7D3C" w14:textId="11759142"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L6</w:t>
            </w:r>
          </w:p>
        </w:tc>
        <w:tc>
          <w:tcPr>
            <w:tcW w:w="885" w:type="pct"/>
            <w:vAlign w:val="center"/>
          </w:tcPr>
          <w:p w14:paraId="7A504C65" w14:textId="5E9D7329" w:rsidR="002418C8" w:rsidRPr="00AD2783" w:rsidRDefault="00265895" w:rsidP="002418C8">
            <w:pPr>
              <w:spacing w:line="276" w:lineRule="auto"/>
              <w:contextualSpacing/>
              <w:jc w:val="center"/>
              <w:rPr>
                <w:rFonts w:ascii="Calibri" w:eastAsia="SimSun" w:hAnsi="Calibri" w:cs="Calibri"/>
                <w:kern w:val="2"/>
              </w:rPr>
            </w:pPr>
            <w:r w:rsidRPr="00BB6A89">
              <w:rPr>
                <w:rFonts w:eastAsia="SimSun"/>
                <w:kern w:val="2"/>
                <w:sz w:val="20"/>
                <w:szCs w:val="20"/>
              </w:rPr>
              <w:t>12</w:t>
            </w:r>
            <w:r>
              <w:rPr>
                <w:rFonts w:eastAsia="SimSun"/>
                <w:kern w:val="2"/>
                <w:sz w:val="20"/>
                <w:szCs w:val="20"/>
              </w:rPr>
              <w:t xml:space="preserve"> </w:t>
            </w:r>
            <w:r w:rsidRPr="00BB6A89">
              <w:rPr>
                <w:rFonts w:eastAsia="SimSun"/>
                <w:kern w:val="2"/>
                <w:sz w:val="20"/>
                <w:szCs w:val="20"/>
              </w:rPr>
              <w:t>(</w:t>
            </w:r>
            <w:r>
              <w:rPr>
                <w:rFonts w:eastAsia="SimSun"/>
                <w:color w:val="000000"/>
                <w:kern w:val="2"/>
                <w:sz w:val="20"/>
                <w:szCs w:val="20"/>
              </w:rPr>
              <w:t>après la validation de L5)</w:t>
            </w:r>
          </w:p>
        </w:tc>
        <w:tc>
          <w:tcPr>
            <w:tcW w:w="676" w:type="pct"/>
            <w:vAlign w:val="center"/>
          </w:tcPr>
          <w:p w14:paraId="758FCA94"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5041239B" w14:textId="77777777" w:rsidTr="00132844">
        <w:trPr>
          <w:trHeight w:val="50"/>
        </w:trPr>
        <w:tc>
          <w:tcPr>
            <w:tcW w:w="2701" w:type="pct"/>
            <w:shd w:val="clear" w:color="auto" w:fill="D9D9D9" w:themeFill="background1" w:themeFillShade="D9"/>
          </w:tcPr>
          <w:p w14:paraId="1F224E77" w14:textId="77777777" w:rsidR="002418C8" w:rsidRPr="00784DE8"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784DE8">
              <w:rPr>
                <w:rFonts w:ascii="Calibri" w:hAnsi="Calibri" w:cs="Calibri"/>
                <w:lang w:eastAsia="en-US"/>
              </w:rPr>
              <w:t>Paiement des livrables liés aux réalisations susmentionnées</w:t>
            </w:r>
          </w:p>
        </w:tc>
        <w:tc>
          <w:tcPr>
            <w:tcW w:w="738" w:type="pct"/>
            <w:shd w:val="clear" w:color="auto" w:fill="D9D9D9" w:themeFill="background1" w:themeFillShade="D9"/>
            <w:vAlign w:val="center"/>
          </w:tcPr>
          <w:p w14:paraId="0228DE7C"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74EBF7D0" w14:textId="784EE250" w:rsidR="002418C8" w:rsidRPr="00AD2783" w:rsidRDefault="002418C8" w:rsidP="002418C8">
            <w:pPr>
              <w:spacing w:line="276" w:lineRule="auto"/>
              <w:contextualSpacing/>
              <w:jc w:val="center"/>
              <w:rPr>
                <w:rFonts w:ascii="Calibri" w:eastAsia="SimSun" w:hAnsi="Calibri" w:cs="Calibri"/>
                <w:kern w:val="2"/>
              </w:rPr>
            </w:pPr>
          </w:p>
        </w:tc>
        <w:tc>
          <w:tcPr>
            <w:tcW w:w="676" w:type="pct"/>
            <w:shd w:val="clear" w:color="auto" w:fill="D9D9D9" w:themeFill="background1" w:themeFillShade="D9"/>
            <w:vAlign w:val="center"/>
          </w:tcPr>
          <w:p w14:paraId="1B8ECC52"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2418C8" w:rsidRPr="00AD2783" w14:paraId="4DA09D8C" w14:textId="77777777" w:rsidTr="00132844">
        <w:trPr>
          <w:trHeight w:val="50"/>
        </w:trPr>
        <w:tc>
          <w:tcPr>
            <w:tcW w:w="2701" w:type="pct"/>
          </w:tcPr>
          <w:p w14:paraId="14475920" w14:textId="7E386D6C" w:rsidR="002418C8" w:rsidRPr="00AD2783" w:rsidRDefault="002418C8"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Présentation synthétique des résultats et recommandations.</w:t>
            </w:r>
          </w:p>
        </w:tc>
        <w:tc>
          <w:tcPr>
            <w:tcW w:w="738" w:type="pct"/>
            <w:vAlign w:val="center"/>
          </w:tcPr>
          <w:p w14:paraId="1032EACF" w14:textId="24E299BA"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L7</w:t>
            </w:r>
          </w:p>
        </w:tc>
        <w:tc>
          <w:tcPr>
            <w:tcW w:w="885" w:type="pct"/>
            <w:vAlign w:val="center"/>
          </w:tcPr>
          <w:p w14:paraId="0C66B3EF" w14:textId="303810F9" w:rsidR="002418C8" w:rsidRPr="00AD2783" w:rsidRDefault="002418C8" w:rsidP="002418C8">
            <w:pPr>
              <w:spacing w:line="276" w:lineRule="auto"/>
              <w:contextualSpacing/>
              <w:jc w:val="center"/>
              <w:rPr>
                <w:rFonts w:ascii="Calibri" w:eastAsia="SimSun" w:hAnsi="Calibri" w:cs="Calibri"/>
                <w:kern w:val="2"/>
              </w:rPr>
            </w:pPr>
            <w:r w:rsidRPr="00BB6A89">
              <w:rPr>
                <w:rFonts w:eastAsia="SimSun"/>
                <w:kern w:val="2"/>
                <w:sz w:val="20"/>
                <w:szCs w:val="20"/>
              </w:rPr>
              <w:t xml:space="preserve">05 </w:t>
            </w:r>
            <w:r w:rsidR="00265895">
              <w:rPr>
                <w:rFonts w:eastAsia="SimSun"/>
                <w:color w:val="000000"/>
                <w:kern w:val="2"/>
                <w:sz w:val="20"/>
                <w:szCs w:val="20"/>
              </w:rPr>
              <w:t>(après la validation de L6)</w:t>
            </w:r>
          </w:p>
        </w:tc>
        <w:tc>
          <w:tcPr>
            <w:tcW w:w="676" w:type="pct"/>
            <w:vAlign w:val="center"/>
          </w:tcPr>
          <w:p w14:paraId="5B119C28"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5DCCC3F0" w14:textId="77777777" w:rsidTr="00132844">
        <w:trPr>
          <w:trHeight w:val="50"/>
        </w:trPr>
        <w:tc>
          <w:tcPr>
            <w:tcW w:w="2701" w:type="pct"/>
            <w:shd w:val="clear" w:color="auto" w:fill="D9D9D9" w:themeFill="background1" w:themeFillShade="D9"/>
          </w:tcPr>
          <w:p w14:paraId="6DFFC587" w14:textId="77777777"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Paiement des livrables liés aux réalisations susmentionnées</w:t>
            </w:r>
          </w:p>
        </w:tc>
        <w:tc>
          <w:tcPr>
            <w:tcW w:w="738" w:type="pct"/>
            <w:shd w:val="clear" w:color="auto" w:fill="D9D9D9" w:themeFill="background1" w:themeFillShade="D9"/>
            <w:vAlign w:val="center"/>
          </w:tcPr>
          <w:p w14:paraId="0849AC2E"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0D5F15FD" w14:textId="054D1266"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D9D9D9" w:themeFill="background1" w:themeFillShade="D9"/>
            <w:vAlign w:val="center"/>
          </w:tcPr>
          <w:p w14:paraId="13DB4402" w14:textId="09274ABF"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40%</w:t>
            </w:r>
          </w:p>
        </w:tc>
      </w:tr>
      <w:tr w:rsidR="002418C8" w:rsidRPr="00AD2783" w14:paraId="5ECF8E5E" w14:textId="77777777" w:rsidTr="007F4BA6">
        <w:trPr>
          <w:trHeight w:val="372"/>
        </w:trPr>
        <w:tc>
          <w:tcPr>
            <w:tcW w:w="2701" w:type="pct"/>
            <w:shd w:val="clear" w:color="auto" w:fill="C6D9F1" w:themeFill="text2" w:themeFillTint="33"/>
            <w:vAlign w:val="center"/>
          </w:tcPr>
          <w:p w14:paraId="4883B146" w14:textId="77777777" w:rsidR="002418C8" w:rsidRPr="00AD2783" w:rsidRDefault="002418C8" w:rsidP="002418C8">
            <w:pPr>
              <w:spacing w:line="276" w:lineRule="auto"/>
              <w:jc w:val="both"/>
              <w:rPr>
                <w:rFonts w:ascii="Calibri" w:hAnsi="Calibri" w:cs="Calibri"/>
                <w:color w:val="000000"/>
                <w:kern w:val="2"/>
                <w:lang w:eastAsia="en-US"/>
              </w:rPr>
            </w:pPr>
            <w:r w:rsidRPr="00AD2783">
              <w:rPr>
                <w:rFonts w:ascii="Calibri" w:hAnsi="Calibri" w:cs="Calibri"/>
                <w:color w:val="000000"/>
                <w:kern w:val="2"/>
                <w:lang w:eastAsia="en-US"/>
              </w:rPr>
              <w:t>Total</w:t>
            </w:r>
          </w:p>
        </w:tc>
        <w:tc>
          <w:tcPr>
            <w:tcW w:w="738" w:type="pct"/>
            <w:shd w:val="clear" w:color="auto" w:fill="C6D9F1" w:themeFill="text2" w:themeFillTint="33"/>
            <w:vAlign w:val="center"/>
          </w:tcPr>
          <w:p w14:paraId="7F349488" w14:textId="77777777" w:rsidR="002418C8" w:rsidRPr="00AD2783" w:rsidRDefault="002418C8" w:rsidP="002418C8">
            <w:pPr>
              <w:spacing w:line="276" w:lineRule="auto"/>
              <w:contextualSpacing/>
              <w:jc w:val="both"/>
              <w:rPr>
                <w:rFonts w:ascii="Calibri" w:eastAsia="SimSun" w:hAnsi="Calibri" w:cs="Calibri"/>
                <w:color w:val="000000"/>
                <w:kern w:val="2"/>
              </w:rPr>
            </w:pPr>
          </w:p>
        </w:tc>
        <w:tc>
          <w:tcPr>
            <w:tcW w:w="885" w:type="pct"/>
            <w:shd w:val="clear" w:color="auto" w:fill="C6D9F1" w:themeFill="text2" w:themeFillTint="33"/>
            <w:vAlign w:val="center"/>
          </w:tcPr>
          <w:p w14:paraId="1F3317E6" w14:textId="71EFE337"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C6D9F1" w:themeFill="text2" w:themeFillTint="33"/>
            <w:vAlign w:val="center"/>
          </w:tcPr>
          <w:p w14:paraId="06289B04"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100%</w:t>
            </w:r>
          </w:p>
        </w:tc>
      </w:tr>
    </w:tbl>
    <w:p w14:paraId="592008FF" w14:textId="00F37F7F" w:rsidR="00A90224" w:rsidRPr="00854A64" w:rsidRDefault="00A90224" w:rsidP="00A90224">
      <w:pPr>
        <w:tabs>
          <w:tab w:val="left" w:pos="142"/>
          <w:tab w:val="left" w:pos="2574"/>
          <w:tab w:val="left" w:pos="9072"/>
        </w:tabs>
        <w:spacing w:line="276" w:lineRule="auto"/>
        <w:jc w:val="both"/>
        <w:rPr>
          <w:rFonts w:ascii="Calibri" w:hAnsi="Calibri" w:cs="Calibri"/>
          <w:sz w:val="22"/>
          <w:szCs w:val="22"/>
          <w:lang w:eastAsia="en-US"/>
        </w:rPr>
      </w:pPr>
      <w:r w:rsidRPr="00854A64">
        <w:rPr>
          <w:rFonts w:ascii="Calibri" w:hAnsi="Calibri" w:cs="Calibri"/>
          <w:sz w:val="22"/>
          <w:szCs w:val="22"/>
          <w:lang w:eastAsia="en-US"/>
        </w:rPr>
        <w:t>Le paiement des livrables lié à une activité donnée sera effectué après validation du dernier livrable de cette activité.</w:t>
      </w:r>
    </w:p>
    <w:p w14:paraId="01F66CAC" w14:textId="77777777" w:rsidR="00DF619F" w:rsidRPr="00854A64" w:rsidRDefault="00DF619F" w:rsidP="00D32E97">
      <w:pPr>
        <w:spacing w:line="276" w:lineRule="auto"/>
        <w:ind w:right="423"/>
        <w:jc w:val="both"/>
        <w:rPr>
          <w:rFonts w:ascii="Calibri" w:hAnsi="Calibri" w:cs="Calibri"/>
          <w:color w:val="000000" w:themeColor="text1"/>
          <w:sz w:val="22"/>
          <w:szCs w:val="22"/>
          <w:lang w:eastAsia="en-US"/>
        </w:rPr>
      </w:pPr>
    </w:p>
    <w:p w14:paraId="1D4B4E5B" w14:textId="311A0CCE" w:rsidR="00B33C8E" w:rsidRPr="00854A64" w:rsidRDefault="00B33C8E" w:rsidP="00B33C8E">
      <w:pPr>
        <w:tabs>
          <w:tab w:val="left" w:pos="142"/>
          <w:tab w:val="left" w:pos="2574"/>
          <w:tab w:val="left" w:pos="9072"/>
        </w:tabs>
        <w:spacing w:line="276" w:lineRule="auto"/>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délai de validation par le Bureau de l’UNESCO pour le Maghreb est au plus de </w:t>
      </w:r>
      <w:r w:rsidRPr="00854A64">
        <w:rPr>
          <w:rFonts w:ascii="Calibri" w:hAnsi="Calibri" w:cs="Calibri"/>
          <w:b/>
          <w:color w:val="000000" w:themeColor="text1"/>
          <w:sz w:val="22"/>
          <w:szCs w:val="22"/>
          <w:lang w:eastAsia="en-US"/>
        </w:rPr>
        <w:t>sept (07) jours calendaires</w:t>
      </w:r>
      <w:r w:rsidRPr="00854A64">
        <w:rPr>
          <w:rFonts w:ascii="Calibri" w:hAnsi="Calibri" w:cs="Calibri"/>
          <w:color w:val="000000" w:themeColor="text1"/>
          <w:sz w:val="22"/>
          <w:szCs w:val="22"/>
          <w:lang w:eastAsia="en-US"/>
        </w:rPr>
        <w:t xml:space="preserve">, à partir de la date de remise de leurs versions 0.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devra répondre également dans un délai au plus de </w:t>
      </w:r>
      <w:r w:rsidRPr="00854A64">
        <w:rPr>
          <w:rFonts w:ascii="Calibri" w:hAnsi="Calibri" w:cs="Calibri"/>
          <w:b/>
          <w:color w:val="000000" w:themeColor="text1"/>
          <w:sz w:val="22"/>
          <w:szCs w:val="22"/>
          <w:lang w:eastAsia="en-US"/>
        </w:rPr>
        <w:t>sept (7) jours calendaires</w:t>
      </w:r>
      <w:r w:rsidRPr="00854A64">
        <w:rPr>
          <w:rFonts w:ascii="Calibri" w:hAnsi="Calibri" w:cs="Calibri"/>
          <w:color w:val="000000" w:themeColor="text1"/>
          <w:sz w:val="22"/>
          <w:szCs w:val="22"/>
          <w:lang w:eastAsia="en-US"/>
        </w:rPr>
        <w:t xml:space="preserve"> à toutes les remarques formulées. Ainsi, la date de réception de la version validée d’un livrable est considérée comme la date de réception effective de celui-ci.</w:t>
      </w:r>
    </w:p>
    <w:p w14:paraId="5BF79DC2" w14:textId="338F5F18" w:rsidR="001334EF" w:rsidRPr="00854A64" w:rsidRDefault="001334EF" w:rsidP="00C723ED">
      <w:pPr>
        <w:spacing w:line="259" w:lineRule="auto"/>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Profil du </w:t>
      </w:r>
      <w:r w:rsidR="00AE5D7B" w:rsidRPr="00854A64">
        <w:rPr>
          <w:rFonts w:ascii="Calibri" w:hAnsi="Calibri" w:cs="Calibri"/>
          <w:b/>
          <w:bCs/>
          <w:color w:val="000000" w:themeColor="text1"/>
          <w:sz w:val="22"/>
          <w:szCs w:val="22"/>
          <w:lang w:eastAsia="en-US"/>
        </w:rPr>
        <w:t>Consultant(e)</w:t>
      </w:r>
      <w:r w:rsidR="00BB778C" w:rsidRPr="00854A64">
        <w:rPr>
          <w:rFonts w:ascii="Calibri" w:hAnsi="Calibri" w:cs="Calibri"/>
          <w:b/>
          <w:bCs/>
          <w:color w:val="000000" w:themeColor="text1"/>
          <w:sz w:val="22"/>
          <w:szCs w:val="22"/>
          <w:lang w:eastAsia="en-US"/>
        </w:rPr>
        <w:t> :</w:t>
      </w:r>
    </w:p>
    <w:p w14:paraId="55C38899" w14:textId="0F1699F5" w:rsidR="002F2B92" w:rsidRPr="00854A64" w:rsidRDefault="001334EF" w:rsidP="00C723ED">
      <w:pPr>
        <w:spacing w:line="259" w:lineRule="auto"/>
        <w:rPr>
          <w:rFonts w:ascii="Calibri" w:hAnsi="Calibri" w:cs="Calibri"/>
          <w:color w:val="000000" w:themeColor="text1"/>
          <w:sz w:val="22"/>
          <w:szCs w:val="22"/>
          <w:lang w:val="it-IT" w:eastAsia="en-US"/>
        </w:rPr>
      </w:pPr>
      <w:r w:rsidRPr="00854A64">
        <w:rPr>
          <w:rFonts w:ascii="Calibri" w:hAnsi="Calibri" w:cs="Calibri"/>
          <w:color w:val="000000" w:themeColor="text1"/>
          <w:sz w:val="22"/>
          <w:szCs w:val="22"/>
          <w:lang w:val="it-IT" w:eastAsia="en-US"/>
        </w:rPr>
        <w:t xml:space="preserve"> </w:t>
      </w:r>
    </w:p>
    <w:tbl>
      <w:tblPr>
        <w:tblStyle w:val="Grilledutableau"/>
        <w:tblW w:w="10060" w:type="dxa"/>
        <w:tblCellMar>
          <w:left w:w="0" w:type="dxa"/>
          <w:right w:w="0" w:type="dxa"/>
        </w:tblCellMar>
        <w:tblLook w:val="04A0" w:firstRow="1" w:lastRow="0" w:firstColumn="1" w:lastColumn="0" w:noHBand="0" w:noVBand="1"/>
      </w:tblPr>
      <w:tblGrid>
        <w:gridCol w:w="1383"/>
        <w:gridCol w:w="4381"/>
        <w:gridCol w:w="1546"/>
        <w:gridCol w:w="2750"/>
      </w:tblGrid>
      <w:tr w:rsidR="009F409F" w:rsidRPr="00854A64" w14:paraId="2DA35C91" w14:textId="77777777" w:rsidTr="00F073EF">
        <w:trPr>
          <w:trHeight w:val="257"/>
        </w:trPr>
        <w:tc>
          <w:tcPr>
            <w:tcW w:w="1271" w:type="dxa"/>
            <w:shd w:val="clear" w:color="auto" w:fill="C6D9F1" w:themeFill="text2" w:themeFillTint="33"/>
            <w:vAlign w:val="center"/>
          </w:tcPr>
          <w:p w14:paraId="6028D232" w14:textId="47F256F5" w:rsidR="009F409F" w:rsidRPr="00854A64" w:rsidRDefault="009F409F" w:rsidP="00F073EF">
            <w:pPr>
              <w:jc w:val="center"/>
              <w:rPr>
                <w:rFonts w:ascii="Calibri" w:hAnsi="Calibri" w:cs="Calibri"/>
                <w:b/>
                <w:sz w:val="22"/>
                <w:szCs w:val="22"/>
              </w:rPr>
            </w:pPr>
            <w:r w:rsidRPr="00854A64">
              <w:rPr>
                <w:rFonts w:ascii="Calibri" w:hAnsi="Calibri" w:cs="Calibri"/>
                <w:b/>
                <w:sz w:val="22"/>
                <w:szCs w:val="22"/>
              </w:rPr>
              <w:lastRenderedPageBreak/>
              <w:t>Expert</w:t>
            </w:r>
          </w:p>
        </w:tc>
        <w:tc>
          <w:tcPr>
            <w:tcW w:w="4536" w:type="dxa"/>
            <w:shd w:val="clear" w:color="auto" w:fill="C6D9F1" w:themeFill="text2" w:themeFillTint="33"/>
            <w:vAlign w:val="center"/>
          </w:tcPr>
          <w:p w14:paraId="1914BA65" w14:textId="5685D709" w:rsidR="009F409F" w:rsidRPr="00854A64" w:rsidRDefault="009F409F" w:rsidP="00F073EF">
            <w:pPr>
              <w:spacing w:after="200"/>
              <w:jc w:val="center"/>
              <w:rPr>
                <w:rFonts w:ascii="Calibri" w:hAnsi="Calibri" w:cs="Calibri"/>
                <w:b/>
                <w:sz w:val="22"/>
                <w:szCs w:val="22"/>
                <w:lang w:eastAsia="en-US"/>
              </w:rPr>
            </w:pPr>
            <w:r w:rsidRPr="00854A64">
              <w:rPr>
                <w:rFonts w:ascii="Calibri" w:hAnsi="Calibri" w:cs="Calibri"/>
                <w:b/>
                <w:sz w:val="22"/>
                <w:szCs w:val="22"/>
                <w:lang w:eastAsia="en-US"/>
              </w:rPr>
              <w:t>Spécialisé en industrialisation produits habillement</w:t>
            </w:r>
          </w:p>
        </w:tc>
        <w:tc>
          <w:tcPr>
            <w:tcW w:w="1418" w:type="dxa"/>
            <w:shd w:val="clear" w:color="auto" w:fill="C6D9F1" w:themeFill="text2" w:themeFillTint="33"/>
            <w:vAlign w:val="center"/>
          </w:tcPr>
          <w:p w14:paraId="4B3F77FA" w14:textId="044113F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Statut</w:t>
            </w:r>
          </w:p>
        </w:tc>
        <w:tc>
          <w:tcPr>
            <w:tcW w:w="2835" w:type="dxa"/>
            <w:shd w:val="clear" w:color="auto" w:fill="C6D9F1" w:themeFill="text2" w:themeFillTint="33"/>
            <w:vAlign w:val="center"/>
          </w:tcPr>
          <w:p w14:paraId="5CEA9001" w14:textId="5F5E15D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Preuves</w:t>
            </w:r>
          </w:p>
        </w:tc>
      </w:tr>
      <w:tr w:rsidR="005D50AC" w:rsidRPr="00854A64" w14:paraId="45C37C17" w14:textId="77777777" w:rsidTr="009F409F">
        <w:tc>
          <w:tcPr>
            <w:tcW w:w="1271" w:type="dxa"/>
            <w:vMerge w:val="restart"/>
          </w:tcPr>
          <w:p w14:paraId="5F99C9A2" w14:textId="77777777" w:rsidR="005D50AC" w:rsidRPr="00854A64" w:rsidRDefault="005D50AC" w:rsidP="00132844">
            <w:pPr>
              <w:jc w:val="both"/>
              <w:rPr>
                <w:rFonts w:ascii="Calibri" w:hAnsi="Calibri" w:cs="Calibri"/>
                <w:bCs/>
                <w:sz w:val="22"/>
                <w:szCs w:val="22"/>
                <w:lang w:eastAsia="en-US"/>
              </w:rPr>
            </w:pPr>
            <w:r w:rsidRPr="00854A64">
              <w:rPr>
                <w:rFonts w:ascii="Calibri" w:hAnsi="Calibri" w:cs="Calibri"/>
                <w:bCs/>
                <w:sz w:val="22"/>
                <w:szCs w:val="22"/>
              </w:rPr>
              <w:t>Qualifications et Compétences</w:t>
            </w:r>
          </w:p>
        </w:tc>
        <w:tc>
          <w:tcPr>
            <w:tcW w:w="4536" w:type="dxa"/>
          </w:tcPr>
          <w:p w14:paraId="00264C0C" w14:textId="41E5D1E3" w:rsidR="005D50AC" w:rsidRPr="00854A64" w:rsidRDefault="005D50AC"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 xml:space="preserve">Diplôme de niveau Bac+5 (Master) en entrepreneuriat, gestion d’entreprise, </w:t>
            </w:r>
            <w:r w:rsidR="00B648AA" w:rsidRPr="00854A64">
              <w:rPr>
                <w:rFonts w:ascii="Calibri" w:hAnsi="Calibri" w:cs="Calibri"/>
                <w:sz w:val="22"/>
                <w:szCs w:val="22"/>
                <w:lang w:eastAsia="en-US"/>
              </w:rPr>
              <w:t xml:space="preserve">droit et gestion, </w:t>
            </w:r>
            <w:r w:rsidRPr="00854A64">
              <w:rPr>
                <w:rFonts w:ascii="Calibri" w:hAnsi="Calibri" w:cs="Calibri"/>
                <w:sz w:val="22"/>
                <w:szCs w:val="22"/>
                <w:lang w:eastAsia="en-US"/>
              </w:rPr>
              <w:t xml:space="preserve">développement économique </w:t>
            </w:r>
            <w:r w:rsidRPr="00854A64">
              <w:rPr>
                <w:rFonts w:ascii="Calibri" w:hAnsi="Calibri" w:cs="Calibri"/>
                <w:sz w:val="22"/>
                <w:szCs w:val="22"/>
                <w:u w:val="single"/>
                <w:lang w:eastAsia="en-US"/>
              </w:rPr>
              <w:t>ou</w:t>
            </w:r>
            <w:r w:rsidRPr="00854A64">
              <w:rPr>
                <w:rFonts w:ascii="Calibri" w:hAnsi="Calibri" w:cs="Calibri"/>
                <w:sz w:val="22"/>
                <w:szCs w:val="22"/>
                <w:lang w:eastAsia="en-US"/>
              </w:rPr>
              <w:t xml:space="preserve"> domaine connexe, </w:t>
            </w:r>
            <w:r w:rsidRPr="00854A64">
              <w:rPr>
                <w:rFonts w:ascii="Calibri" w:hAnsi="Calibri" w:cs="Calibri"/>
                <w:sz w:val="22"/>
                <w:szCs w:val="22"/>
                <w:u w:val="single"/>
                <w:lang w:eastAsia="en-US"/>
              </w:rPr>
              <w:t>ou</w:t>
            </w:r>
            <w:r w:rsidRPr="00854A64">
              <w:rPr>
                <w:rFonts w:ascii="Calibri" w:hAnsi="Calibri" w:cs="Calibri"/>
                <w:sz w:val="22"/>
                <w:szCs w:val="22"/>
                <w:lang w:eastAsia="en-US"/>
              </w:rPr>
              <w:t xml:space="preserve"> une expérience professionnelle pertinente d'au moins 10 (dix) ans dans le domaine.</w:t>
            </w:r>
          </w:p>
        </w:tc>
        <w:tc>
          <w:tcPr>
            <w:tcW w:w="1418" w:type="dxa"/>
          </w:tcPr>
          <w:p w14:paraId="3DA2B02F" w14:textId="454D8FA1" w:rsidR="005D50AC" w:rsidRPr="00854A64" w:rsidRDefault="005D50AC" w:rsidP="00F92A77">
            <w:pPr>
              <w:pStyle w:val="Paragraphedeliste"/>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835" w:type="dxa"/>
          </w:tcPr>
          <w:p w14:paraId="44D54BA3" w14:textId="7E88A10C" w:rsidR="005D50AC" w:rsidRPr="00854A64" w:rsidRDefault="005D50AC" w:rsidP="00F92A77">
            <w:pPr>
              <w:pStyle w:val="Paragraphedeliste"/>
              <w:numPr>
                <w:ilvl w:val="0"/>
                <w:numId w:val="24"/>
              </w:numPr>
              <w:spacing w:after="200"/>
              <w:ind w:left="257" w:hanging="257"/>
              <w:jc w:val="both"/>
              <w:rPr>
                <w:rFonts w:ascii="Calibri" w:hAnsi="Calibri" w:cs="Calibri"/>
                <w:sz w:val="22"/>
                <w:szCs w:val="22"/>
                <w:lang w:eastAsia="en-US"/>
              </w:rPr>
            </w:pPr>
            <w:r w:rsidRPr="00854A64">
              <w:rPr>
                <w:rFonts w:ascii="Calibri" w:hAnsi="Calibri" w:cs="Calibri"/>
                <w:bCs/>
                <w:sz w:val="22"/>
                <w:szCs w:val="22"/>
                <w:lang w:eastAsia="en-GB"/>
              </w:rPr>
              <w:t>Copie diplôme certifié conforme à l’original</w:t>
            </w:r>
          </w:p>
        </w:tc>
      </w:tr>
      <w:tr w:rsidR="005D50AC" w:rsidRPr="00854A64" w14:paraId="0A4933D3" w14:textId="77777777" w:rsidTr="00F90FC9">
        <w:trPr>
          <w:trHeight w:val="1357"/>
        </w:trPr>
        <w:tc>
          <w:tcPr>
            <w:tcW w:w="1271" w:type="dxa"/>
            <w:vMerge/>
          </w:tcPr>
          <w:p w14:paraId="2C31071B" w14:textId="77777777" w:rsidR="005D50AC" w:rsidRPr="00854A64" w:rsidRDefault="005D50AC" w:rsidP="00132844">
            <w:pPr>
              <w:jc w:val="both"/>
              <w:rPr>
                <w:rFonts w:ascii="Calibri" w:hAnsi="Calibri" w:cs="Calibri"/>
                <w:bCs/>
                <w:sz w:val="22"/>
                <w:szCs w:val="22"/>
              </w:rPr>
            </w:pPr>
          </w:p>
        </w:tc>
        <w:tc>
          <w:tcPr>
            <w:tcW w:w="4536" w:type="dxa"/>
          </w:tcPr>
          <w:p w14:paraId="6FEA54EC" w14:textId="6B32E569" w:rsidR="005D50AC" w:rsidRPr="00854A64" w:rsidRDefault="005D50AC"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maîtrise du français à l’écrit et à l’oral</w:t>
            </w:r>
          </w:p>
        </w:tc>
        <w:tc>
          <w:tcPr>
            <w:tcW w:w="1418" w:type="dxa"/>
          </w:tcPr>
          <w:p w14:paraId="0BC8D1D5" w14:textId="52141663" w:rsidR="005D50AC" w:rsidRPr="00854A64" w:rsidRDefault="005D50AC" w:rsidP="00F92A77">
            <w:pPr>
              <w:pStyle w:val="Paragraphedeliste"/>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835" w:type="dxa"/>
          </w:tcPr>
          <w:p w14:paraId="322681AA" w14:textId="11C98125" w:rsidR="005D50AC" w:rsidRPr="00854A64" w:rsidRDefault="005D50AC" w:rsidP="00F92A77">
            <w:pPr>
              <w:pStyle w:val="Paragraphedeliste"/>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Les non-natifs d’un pays francophone devront fournir un certificat linguistique ou des échantillons de travail attestant de leur qualité rédactionnelle et précision linguistique.</w:t>
            </w:r>
          </w:p>
        </w:tc>
      </w:tr>
      <w:tr w:rsidR="005D50AC" w:rsidRPr="00854A64" w14:paraId="4C1CF9D1" w14:textId="77777777" w:rsidTr="00D36E9D">
        <w:trPr>
          <w:trHeight w:val="105"/>
        </w:trPr>
        <w:tc>
          <w:tcPr>
            <w:tcW w:w="1271" w:type="dxa"/>
            <w:vMerge/>
          </w:tcPr>
          <w:p w14:paraId="2ED9EEDC" w14:textId="77777777" w:rsidR="005D50AC" w:rsidRPr="00854A64" w:rsidRDefault="005D50AC" w:rsidP="00132844">
            <w:pPr>
              <w:jc w:val="both"/>
              <w:rPr>
                <w:rFonts w:ascii="Calibri" w:hAnsi="Calibri" w:cs="Calibri"/>
                <w:bCs/>
                <w:sz w:val="22"/>
                <w:szCs w:val="22"/>
              </w:rPr>
            </w:pPr>
          </w:p>
        </w:tc>
        <w:tc>
          <w:tcPr>
            <w:tcW w:w="4536" w:type="dxa"/>
          </w:tcPr>
          <w:p w14:paraId="79AD35DA" w14:textId="4E7DB89C" w:rsidR="005D50AC" w:rsidRPr="00854A64" w:rsidRDefault="005D50AC"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capacité rédactionnelle</w:t>
            </w:r>
          </w:p>
        </w:tc>
        <w:tc>
          <w:tcPr>
            <w:tcW w:w="1418" w:type="dxa"/>
          </w:tcPr>
          <w:p w14:paraId="04F7D46D" w14:textId="102E2BE1" w:rsidR="005D50AC" w:rsidRPr="00854A64" w:rsidRDefault="005D50AC" w:rsidP="00F92A77">
            <w:pPr>
              <w:pStyle w:val="Paragraphedeliste"/>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835" w:type="dxa"/>
          </w:tcPr>
          <w:p w14:paraId="329D0030" w14:textId="77777777" w:rsidR="005D50AC" w:rsidRPr="00854A64" w:rsidRDefault="005D50AC" w:rsidP="00D36E9D">
            <w:pPr>
              <w:spacing w:after="200"/>
              <w:jc w:val="both"/>
              <w:rPr>
                <w:rFonts w:ascii="Calibri" w:hAnsi="Calibri" w:cs="Calibri"/>
                <w:bCs/>
                <w:sz w:val="22"/>
                <w:szCs w:val="22"/>
                <w:lang w:eastAsia="en-GB"/>
              </w:rPr>
            </w:pPr>
          </w:p>
        </w:tc>
      </w:tr>
      <w:tr w:rsidR="005D50AC" w:rsidRPr="00854A64" w14:paraId="4CFDF19A" w14:textId="77777777" w:rsidTr="009F409F">
        <w:tc>
          <w:tcPr>
            <w:tcW w:w="1271" w:type="dxa"/>
            <w:vMerge/>
          </w:tcPr>
          <w:p w14:paraId="722DF775" w14:textId="77777777" w:rsidR="005D50AC" w:rsidRPr="00854A64" w:rsidRDefault="005D50AC" w:rsidP="00132844">
            <w:pPr>
              <w:jc w:val="both"/>
              <w:rPr>
                <w:rFonts w:ascii="Calibri" w:hAnsi="Calibri" w:cs="Calibri"/>
                <w:bCs/>
                <w:sz w:val="22"/>
                <w:szCs w:val="22"/>
              </w:rPr>
            </w:pPr>
          </w:p>
        </w:tc>
        <w:tc>
          <w:tcPr>
            <w:tcW w:w="4536" w:type="dxa"/>
          </w:tcPr>
          <w:p w14:paraId="687B40A2" w14:textId="0B6624E0" w:rsidR="005D50AC" w:rsidRPr="00854A64" w:rsidRDefault="005D50AC" w:rsidP="00F92A77">
            <w:pPr>
              <w:pStyle w:val="Paragraphedeliste"/>
              <w:numPr>
                <w:ilvl w:val="0"/>
                <w:numId w:val="24"/>
              </w:numPr>
              <w:spacing w:after="200"/>
              <w:ind w:left="426" w:hanging="426"/>
              <w:jc w:val="both"/>
              <w:rPr>
                <w:rFonts w:ascii="Calibri" w:hAnsi="Calibri" w:cs="Calibri"/>
                <w:bCs/>
                <w:sz w:val="22"/>
                <w:szCs w:val="22"/>
              </w:rPr>
            </w:pPr>
            <w:r w:rsidRPr="00854A64">
              <w:rPr>
                <w:rFonts w:ascii="Calibri" w:hAnsi="Calibri" w:cs="Calibri"/>
                <w:sz w:val="22"/>
                <w:szCs w:val="22"/>
                <w:lang w:eastAsia="en-US"/>
              </w:rPr>
              <w:t>Connaissance approfondie de l’écosystème entrepreneurial au Maroc et des acteurs clés du financement et de l’accompagnement des startups.</w:t>
            </w:r>
          </w:p>
        </w:tc>
        <w:tc>
          <w:tcPr>
            <w:tcW w:w="1418" w:type="dxa"/>
          </w:tcPr>
          <w:p w14:paraId="5B6B6DE0" w14:textId="1908CD15" w:rsidR="005D50AC" w:rsidRPr="00854A64" w:rsidRDefault="005D50AC" w:rsidP="00F92A77">
            <w:pPr>
              <w:pStyle w:val="Paragraphedeliste"/>
              <w:numPr>
                <w:ilvl w:val="0"/>
                <w:numId w:val="24"/>
              </w:numPr>
              <w:spacing w:after="200"/>
              <w:ind w:left="259" w:hanging="259"/>
              <w:jc w:val="both"/>
              <w:rPr>
                <w:rFonts w:ascii="Calibri" w:hAnsi="Calibri" w:cs="Calibri"/>
                <w:sz w:val="22"/>
                <w:szCs w:val="22"/>
                <w:lang w:eastAsia="en-US"/>
              </w:rPr>
            </w:pPr>
            <w:r w:rsidRPr="00854A64">
              <w:rPr>
                <w:rFonts w:ascii="Calibri" w:hAnsi="Calibri" w:cs="Calibri"/>
                <w:bCs/>
                <w:sz w:val="22"/>
                <w:szCs w:val="22"/>
                <w:lang w:eastAsia="en-GB"/>
              </w:rPr>
              <w:t>Souhaitable</w:t>
            </w:r>
          </w:p>
        </w:tc>
        <w:tc>
          <w:tcPr>
            <w:tcW w:w="2835" w:type="dxa"/>
          </w:tcPr>
          <w:p w14:paraId="43632136" w14:textId="4BD3C11C" w:rsidR="005D50AC" w:rsidRPr="00854A64" w:rsidRDefault="005D50AC" w:rsidP="00D36E9D">
            <w:pPr>
              <w:spacing w:after="200"/>
              <w:jc w:val="both"/>
              <w:rPr>
                <w:rFonts w:ascii="Calibri" w:hAnsi="Calibri" w:cs="Calibri"/>
                <w:bCs/>
                <w:sz w:val="22"/>
                <w:szCs w:val="22"/>
                <w:lang w:eastAsia="en-GB"/>
              </w:rPr>
            </w:pPr>
          </w:p>
        </w:tc>
      </w:tr>
      <w:tr w:rsidR="005D50AC" w:rsidRPr="00854A64" w14:paraId="1AF06F8D" w14:textId="77777777" w:rsidTr="009F409F">
        <w:tc>
          <w:tcPr>
            <w:tcW w:w="1271" w:type="dxa"/>
            <w:vMerge/>
          </w:tcPr>
          <w:p w14:paraId="7DA0786E" w14:textId="77777777" w:rsidR="005D50AC" w:rsidRPr="00854A64" w:rsidRDefault="005D50AC" w:rsidP="00132844">
            <w:pPr>
              <w:jc w:val="both"/>
              <w:rPr>
                <w:rFonts w:ascii="Calibri" w:hAnsi="Calibri" w:cs="Calibri"/>
                <w:bCs/>
                <w:sz w:val="22"/>
                <w:szCs w:val="22"/>
              </w:rPr>
            </w:pPr>
          </w:p>
        </w:tc>
        <w:tc>
          <w:tcPr>
            <w:tcW w:w="4536" w:type="dxa"/>
          </w:tcPr>
          <w:p w14:paraId="10391BF6" w14:textId="055DC0EA" w:rsidR="005D50AC" w:rsidRPr="00854A64" w:rsidRDefault="005D50AC"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Maîtrise des outils de structuration et de suivi des projets entrepreneuriaux (modèles d’incubation, dispositifs de mentorat, évaluation des startups).</w:t>
            </w:r>
          </w:p>
        </w:tc>
        <w:tc>
          <w:tcPr>
            <w:tcW w:w="1418" w:type="dxa"/>
          </w:tcPr>
          <w:p w14:paraId="79F2538D" w14:textId="5ACED525" w:rsidR="005D50AC" w:rsidRPr="00854A64" w:rsidRDefault="005D50AC" w:rsidP="00F92A77">
            <w:pPr>
              <w:pStyle w:val="Paragraphedeliste"/>
              <w:numPr>
                <w:ilvl w:val="0"/>
                <w:numId w:val="24"/>
              </w:numPr>
              <w:spacing w:after="200"/>
              <w:ind w:left="259" w:hanging="259"/>
              <w:jc w:val="both"/>
              <w:rPr>
                <w:rFonts w:ascii="Calibri" w:hAnsi="Calibri" w:cs="Calibri"/>
                <w:bCs/>
                <w:sz w:val="22"/>
                <w:szCs w:val="22"/>
                <w:lang w:eastAsia="en-GB"/>
              </w:rPr>
            </w:pPr>
            <w:r w:rsidRPr="00854A64">
              <w:rPr>
                <w:rFonts w:ascii="Calibri" w:hAnsi="Calibri" w:cs="Calibri"/>
                <w:bCs/>
                <w:sz w:val="22"/>
                <w:szCs w:val="22"/>
                <w:lang w:eastAsia="en-GB"/>
              </w:rPr>
              <w:t>Souhaitable</w:t>
            </w:r>
          </w:p>
        </w:tc>
        <w:tc>
          <w:tcPr>
            <w:tcW w:w="2835" w:type="dxa"/>
          </w:tcPr>
          <w:p w14:paraId="607C4859" w14:textId="77777777" w:rsidR="005D50AC" w:rsidRPr="00854A64" w:rsidRDefault="005D50AC" w:rsidP="00D36E9D">
            <w:pPr>
              <w:spacing w:after="200"/>
              <w:jc w:val="both"/>
              <w:rPr>
                <w:rFonts w:ascii="Calibri" w:hAnsi="Calibri" w:cs="Calibri"/>
                <w:bCs/>
                <w:sz w:val="22"/>
                <w:szCs w:val="22"/>
                <w:lang w:eastAsia="en-GB"/>
              </w:rPr>
            </w:pPr>
          </w:p>
        </w:tc>
      </w:tr>
      <w:tr w:rsidR="005D50AC" w:rsidRPr="00854A64" w14:paraId="197B4AEC" w14:textId="77777777" w:rsidTr="009F409F">
        <w:tc>
          <w:tcPr>
            <w:tcW w:w="1271" w:type="dxa"/>
            <w:vMerge/>
          </w:tcPr>
          <w:p w14:paraId="1826E2BC" w14:textId="77777777" w:rsidR="005D50AC" w:rsidRPr="00854A64" w:rsidRDefault="005D50AC" w:rsidP="00132844">
            <w:pPr>
              <w:jc w:val="both"/>
              <w:rPr>
                <w:rFonts w:ascii="Calibri" w:hAnsi="Calibri" w:cs="Calibri"/>
                <w:bCs/>
                <w:sz w:val="22"/>
                <w:szCs w:val="22"/>
              </w:rPr>
            </w:pPr>
          </w:p>
        </w:tc>
        <w:tc>
          <w:tcPr>
            <w:tcW w:w="4536" w:type="dxa"/>
          </w:tcPr>
          <w:p w14:paraId="26D510DA" w14:textId="76A75428" w:rsidR="005D50AC" w:rsidRPr="00854A64" w:rsidRDefault="005D50AC"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Bonne capacité d’analyse et de rédaction de rapports stratégiques et techniques.</w:t>
            </w:r>
          </w:p>
        </w:tc>
        <w:tc>
          <w:tcPr>
            <w:tcW w:w="1418" w:type="dxa"/>
          </w:tcPr>
          <w:p w14:paraId="56F44AC5" w14:textId="2C5563AE" w:rsidR="005D50AC" w:rsidRPr="00854A64" w:rsidRDefault="005D50AC" w:rsidP="00F92A77">
            <w:pPr>
              <w:pStyle w:val="Paragraphedeliste"/>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835" w:type="dxa"/>
          </w:tcPr>
          <w:p w14:paraId="74E53DA8" w14:textId="77777777" w:rsidR="005D50AC" w:rsidRPr="00854A64" w:rsidRDefault="005D50AC" w:rsidP="00D36E9D">
            <w:pPr>
              <w:spacing w:after="200"/>
              <w:jc w:val="both"/>
              <w:rPr>
                <w:rFonts w:ascii="Calibri" w:hAnsi="Calibri" w:cs="Calibri"/>
                <w:bCs/>
                <w:sz w:val="22"/>
                <w:szCs w:val="22"/>
                <w:lang w:eastAsia="en-GB"/>
              </w:rPr>
            </w:pPr>
          </w:p>
        </w:tc>
      </w:tr>
      <w:tr w:rsidR="00F90FC9" w:rsidRPr="00854A64" w14:paraId="18377548" w14:textId="77777777" w:rsidTr="00410617">
        <w:trPr>
          <w:trHeight w:val="1094"/>
        </w:trPr>
        <w:tc>
          <w:tcPr>
            <w:tcW w:w="1271" w:type="dxa"/>
          </w:tcPr>
          <w:p w14:paraId="777C49F4" w14:textId="77777777" w:rsidR="00F90FC9" w:rsidRPr="00854A64" w:rsidRDefault="00F90FC9" w:rsidP="00132844">
            <w:pPr>
              <w:jc w:val="both"/>
              <w:rPr>
                <w:rFonts w:ascii="Calibri" w:hAnsi="Calibri" w:cs="Calibri"/>
                <w:bCs/>
                <w:sz w:val="22"/>
                <w:szCs w:val="22"/>
                <w:lang w:eastAsia="en-US"/>
              </w:rPr>
            </w:pPr>
            <w:r w:rsidRPr="00854A64">
              <w:rPr>
                <w:rFonts w:ascii="Calibri" w:hAnsi="Calibri" w:cs="Calibri"/>
                <w:bCs/>
                <w:sz w:val="22"/>
                <w:szCs w:val="22"/>
              </w:rPr>
              <w:t>Expérience Professionnelle et Générale</w:t>
            </w:r>
          </w:p>
        </w:tc>
        <w:tc>
          <w:tcPr>
            <w:tcW w:w="4536" w:type="dxa"/>
          </w:tcPr>
          <w:p w14:paraId="762E2068" w14:textId="7CE6BD8F" w:rsidR="00F90FC9" w:rsidRPr="00854A64" w:rsidRDefault="00F90FC9" w:rsidP="00D211AC">
            <w:pPr>
              <w:pStyle w:val="Paragraphedeliste"/>
              <w:numPr>
                <w:ilvl w:val="0"/>
                <w:numId w:val="24"/>
              </w:numPr>
              <w:spacing w:after="200"/>
              <w:ind w:left="421" w:hanging="425"/>
              <w:jc w:val="both"/>
              <w:rPr>
                <w:rFonts w:ascii="Calibri" w:hAnsi="Calibri" w:cs="Calibri"/>
                <w:bCs/>
                <w:sz w:val="22"/>
                <w:szCs w:val="22"/>
              </w:rPr>
            </w:pPr>
            <w:r w:rsidRPr="00854A64">
              <w:rPr>
                <w:rFonts w:ascii="Calibri" w:hAnsi="Calibri" w:cs="Calibri"/>
                <w:sz w:val="22"/>
                <w:szCs w:val="22"/>
                <w:lang w:eastAsia="en-US"/>
              </w:rPr>
              <w:t xml:space="preserve">Minimum </w:t>
            </w:r>
            <w:r w:rsidR="00512110" w:rsidRPr="00854A64">
              <w:rPr>
                <w:rFonts w:ascii="Calibri" w:hAnsi="Calibri" w:cs="Calibri"/>
                <w:sz w:val="22"/>
                <w:szCs w:val="22"/>
                <w:lang w:eastAsia="en-US"/>
              </w:rPr>
              <w:t xml:space="preserve">d’au moins </w:t>
            </w:r>
            <w:r w:rsidR="00D211AC" w:rsidRPr="00854A64">
              <w:rPr>
                <w:rFonts w:ascii="Calibri" w:hAnsi="Calibri" w:cs="Calibri"/>
                <w:sz w:val="22"/>
                <w:szCs w:val="22"/>
                <w:lang w:eastAsia="en-US"/>
              </w:rPr>
              <w:t>trois</w:t>
            </w:r>
            <w:r w:rsidRPr="00854A64">
              <w:rPr>
                <w:rFonts w:ascii="Calibri" w:hAnsi="Calibri" w:cs="Calibri"/>
                <w:sz w:val="22"/>
                <w:szCs w:val="22"/>
                <w:lang w:eastAsia="en-US"/>
              </w:rPr>
              <w:t xml:space="preserve"> (0</w:t>
            </w:r>
            <w:r w:rsidR="00777D2D" w:rsidRPr="00854A64">
              <w:rPr>
                <w:rFonts w:ascii="Calibri" w:hAnsi="Calibri" w:cs="Calibri"/>
                <w:sz w:val="22"/>
                <w:szCs w:val="22"/>
                <w:lang w:eastAsia="en-US"/>
              </w:rPr>
              <w:t>3</w:t>
            </w:r>
            <w:r w:rsidRPr="00854A64">
              <w:rPr>
                <w:rFonts w:ascii="Calibri" w:hAnsi="Calibri" w:cs="Calibri"/>
                <w:sz w:val="22"/>
                <w:szCs w:val="22"/>
                <w:lang w:eastAsia="en-US"/>
              </w:rPr>
              <w:t xml:space="preserve">) </w:t>
            </w:r>
            <w:r w:rsidR="00512110" w:rsidRPr="00854A64">
              <w:rPr>
                <w:rFonts w:ascii="Calibri" w:hAnsi="Calibri" w:cs="Calibri"/>
                <w:sz w:val="22"/>
                <w:szCs w:val="22"/>
                <w:lang w:eastAsia="en-US"/>
              </w:rPr>
              <w:t>projets</w:t>
            </w:r>
            <w:r w:rsidRPr="00854A64">
              <w:rPr>
                <w:rFonts w:ascii="Calibri" w:hAnsi="Calibri" w:cs="Calibri"/>
                <w:sz w:val="22"/>
                <w:szCs w:val="22"/>
                <w:lang w:eastAsia="en-US"/>
              </w:rPr>
              <w:t xml:space="preserve"> dans le conseil et l’accompagnement d’incubateurs, accélérateurs ou programmes de soutien à l’entrepreneuriat.</w:t>
            </w:r>
          </w:p>
        </w:tc>
        <w:tc>
          <w:tcPr>
            <w:tcW w:w="1418" w:type="dxa"/>
          </w:tcPr>
          <w:p w14:paraId="629E1EE7" w14:textId="40DB6223" w:rsidR="00F90FC9" w:rsidRPr="00854A64" w:rsidRDefault="00F90FC9" w:rsidP="00F92A77">
            <w:pPr>
              <w:pStyle w:val="Paragraphedeliste"/>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835" w:type="dxa"/>
          </w:tcPr>
          <w:p w14:paraId="67147E20" w14:textId="6EB7D757" w:rsidR="00F90FC9" w:rsidRPr="00854A64" w:rsidRDefault="00F90FC9" w:rsidP="00F92A77">
            <w:pPr>
              <w:pStyle w:val="Paragraphedeliste"/>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2A34A4" w:rsidRPr="00854A64" w14:paraId="44FDFE31" w14:textId="77777777" w:rsidTr="009F409F">
        <w:tc>
          <w:tcPr>
            <w:tcW w:w="1271" w:type="dxa"/>
            <w:vMerge w:val="restart"/>
          </w:tcPr>
          <w:p w14:paraId="229B14F6" w14:textId="77777777" w:rsidR="002A34A4" w:rsidRPr="00784DE8" w:rsidRDefault="002A34A4" w:rsidP="00132844">
            <w:pPr>
              <w:jc w:val="both"/>
              <w:rPr>
                <w:rFonts w:ascii="Calibri" w:hAnsi="Calibri" w:cs="Calibri"/>
                <w:bCs/>
                <w:sz w:val="22"/>
                <w:szCs w:val="22"/>
                <w:lang w:eastAsia="en-US"/>
              </w:rPr>
            </w:pPr>
            <w:r w:rsidRPr="00784DE8">
              <w:rPr>
                <w:rFonts w:ascii="Calibri" w:hAnsi="Calibri" w:cs="Calibri"/>
                <w:bCs/>
                <w:sz w:val="22"/>
                <w:szCs w:val="22"/>
                <w:lang w:eastAsia="en-US"/>
              </w:rPr>
              <w:t>Expérience Professionnelle Spécifique</w:t>
            </w:r>
          </w:p>
        </w:tc>
        <w:tc>
          <w:tcPr>
            <w:tcW w:w="4536" w:type="dxa"/>
          </w:tcPr>
          <w:p w14:paraId="687E2130" w14:textId="3F5C1E83" w:rsidR="002A34A4" w:rsidRPr="00784DE8" w:rsidRDefault="002A34A4" w:rsidP="00F92A77">
            <w:pPr>
              <w:pStyle w:val="Paragraphedeliste"/>
              <w:numPr>
                <w:ilvl w:val="0"/>
                <w:numId w:val="24"/>
              </w:numPr>
              <w:spacing w:after="200"/>
              <w:ind w:left="426" w:hanging="426"/>
              <w:jc w:val="both"/>
              <w:rPr>
                <w:rFonts w:ascii="Calibri" w:hAnsi="Calibri" w:cs="Calibri"/>
                <w:sz w:val="22"/>
                <w:szCs w:val="22"/>
                <w:lang w:eastAsia="en-US"/>
              </w:rPr>
            </w:pPr>
            <w:r w:rsidRPr="00784DE8">
              <w:rPr>
                <w:rFonts w:ascii="Calibri" w:hAnsi="Calibri" w:cs="Calibri"/>
                <w:sz w:val="22"/>
                <w:szCs w:val="22"/>
                <w:lang w:eastAsia="en-US"/>
              </w:rPr>
              <w:t xml:space="preserve">Minimum d’au moins trois (03) projets dans l’analyse et l’évaluation des dispositifs d’accompagnement </w:t>
            </w:r>
            <w:r w:rsidR="00F37D38" w:rsidRPr="00784DE8">
              <w:rPr>
                <w:rFonts w:ascii="Calibri" w:hAnsi="Calibri" w:cs="Calibri"/>
                <w:sz w:val="22"/>
                <w:szCs w:val="22"/>
                <w:lang w:eastAsia="en-US"/>
              </w:rPr>
              <w:t>des projets de création d’entreprises</w:t>
            </w:r>
            <w:r w:rsidRPr="00784DE8">
              <w:rPr>
                <w:rFonts w:ascii="Calibri" w:hAnsi="Calibri" w:cs="Calibri"/>
                <w:sz w:val="22"/>
                <w:szCs w:val="22"/>
                <w:lang w:eastAsia="en-US"/>
              </w:rPr>
              <w:t>, incluant l’identification des bonnes pratiques et des axes d’amélioration.</w:t>
            </w:r>
          </w:p>
        </w:tc>
        <w:tc>
          <w:tcPr>
            <w:tcW w:w="1418" w:type="dxa"/>
          </w:tcPr>
          <w:p w14:paraId="5C1CD754" w14:textId="21186C2F" w:rsidR="002A34A4" w:rsidRPr="00854A64" w:rsidRDefault="002A34A4" w:rsidP="00F92A77">
            <w:pPr>
              <w:pStyle w:val="Paragraphedeliste"/>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835" w:type="dxa"/>
          </w:tcPr>
          <w:p w14:paraId="597DAA60" w14:textId="6C3FA2B0" w:rsidR="002A34A4" w:rsidRPr="00854A64" w:rsidRDefault="002A34A4" w:rsidP="00F92A77">
            <w:pPr>
              <w:pStyle w:val="Paragraphedeliste"/>
              <w:numPr>
                <w:ilvl w:val="0"/>
                <w:numId w:val="24"/>
              </w:numPr>
              <w:spacing w:after="200"/>
              <w:ind w:left="257" w:hanging="257"/>
              <w:jc w:val="both"/>
              <w:rPr>
                <w:rFonts w:ascii="Calibri" w:eastAsia="SimSun"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2A34A4" w:rsidRPr="00854A64" w14:paraId="1DA7490B" w14:textId="77777777" w:rsidTr="009F409F">
        <w:tc>
          <w:tcPr>
            <w:tcW w:w="1271" w:type="dxa"/>
            <w:vMerge/>
          </w:tcPr>
          <w:p w14:paraId="2B699160" w14:textId="77777777" w:rsidR="002A34A4" w:rsidRPr="00784DE8" w:rsidRDefault="002A34A4" w:rsidP="00132844">
            <w:pPr>
              <w:jc w:val="both"/>
              <w:rPr>
                <w:rFonts w:ascii="Calibri" w:hAnsi="Calibri" w:cs="Calibri"/>
                <w:bCs/>
                <w:sz w:val="22"/>
                <w:szCs w:val="22"/>
                <w:lang w:eastAsia="en-US"/>
              </w:rPr>
            </w:pPr>
          </w:p>
        </w:tc>
        <w:tc>
          <w:tcPr>
            <w:tcW w:w="4536" w:type="dxa"/>
          </w:tcPr>
          <w:p w14:paraId="0BFAEB84" w14:textId="6CFBBC21" w:rsidR="002A34A4" w:rsidRPr="00784DE8" w:rsidRDefault="002A34A4" w:rsidP="00F92A77">
            <w:pPr>
              <w:pStyle w:val="Paragraphedeliste"/>
              <w:numPr>
                <w:ilvl w:val="0"/>
                <w:numId w:val="24"/>
              </w:numPr>
              <w:spacing w:after="200"/>
              <w:ind w:left="426" w:hanging="426"/>
              <w:jc w:val="both"/>
              <w:rPr>
                <w:rFonts w:ascii="Calibri" w:hAnsi="Calibri" w:cs="Calibri"/>
                <w:sz w:val="22"/>
                <w:szCs w:val="22"/>
                <w:lang w:eastAsia="en-US"/>
              </w:rPr>
            </w:pPr>
            <w:r w:rsidRPr="00784DE8">
              <w:rPr>
                <w:rFonts w:ascii="Calibri" w:hAnsi="Calibri" w:cs="Calibri"/>
                <w:sz w:val="22"/>
                <w:szCs w:val="22"/>
                <w:lang w:eastAsia="en-US"/>
              </w:rPr>
              <w:t>Minimum d’au moins deux (02) projets dans la rédaction et la structuration de guides méthodologiques ou d’outils de soutien à l’entrepreneuriat.</w:t>
            </w:r>
          </w:p>
        </w:tc>
        <w:tc>
          <w:tcPr>
            <w:tcW w:w="1418" w:type="dxa"/>
          </w:tcPr>
          <w:p w14:paraId="3429E00D" w14:textId="7EB614C1" w:rsidR="002A34A4" w:rsidRPr="00854A64" w:rsidRDefault="002A34A4" w:rsidP="00F92A77">
            <w:pPr>
              <w:pStyle w:val="Paragraphedeliste"/>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835" w:type="dxa"/>
          </w:tcPr>
          <w:p w14:paraId="458515EF" w14:textId="3C2165E6" w:rsidR="002A34A4" w:rsidRPr="00854A64" w:rsidRDefault="002A34A4" w:rsidP="00F073EF">
            <w:pPr>
              <w:pStyle w:val="Paragraphedeliste"/>
              <w:spacing w:after="200"/>
              <w:ind w:left="257"/>
              <w:jc w:val="both"/>
              <w:rPr>
                <w:rFonts w:ascii="Calibri" w:hAnsi="Calibri" w:cs="Calibri"/>
                <w:bCs/>
                <w:sz w:val="22"/>
                <w:szCs w:val="22"/>
                <w:lang w:eastAsia="en-GB"/>
              </w:rPr>
            </w:pPr>
            <w:r w:rsidRPr="00854A64">
              <w:rPr>
                <w:rFonts w:ascii="Calibri" w:hAnsi="Calibri" w:cs="Calibri"/>
                <w:bCs/>
                <w:sz w:val="22"/>
                <w:szCs w:val="22"/>
                <w:lang w:eastAsia="en-GB"/>
              </w:rPr>
              <w:t xml:space="preserve">Contact référence mentionnée dans le CV ou attestations de fin de mission de l’employeur ou </w:t>
            </w:r>
            <w:r w:rsidRPr="00854A64">
              <w:rPr>
                <w:rFonts w:ascii="Calibri" w:hAnsi="Calibri" w:cs="Calibri"/>
                <w:bCs/>
                <w:sz w:val="22"/>
                <w:szCs w:val="22"/>
                <w:lang w:eastAsia="en-GB"/>
              </w:rPr>
              <w:lastRenderedPageBreak/>
              <w:t>CV signé attestant de la véracité des contenus</w:t>
            </w:r>
          </w:p>
        </w:tc>
      </w:tr>
      <w:tr w:rsidR="002A34A4" w:rsidRPr="00854A64" w14:paraId="34490197" w14:textId="77777777" w:rsidTr="009F409F">
        <w:tc>
          <w:tcPr>
            <w:tcW w:w="1271" w:type="dxa"/>
            <w:vMerge/>
          </w:tcPr>
          <w:p w14:paraId="0CBD29D5" w14:textId="77777777" w:rsidR="002A34A4" w:rsidRPr="00854A64" w:rsidRDefault="002A34A4" w:rsidP="00132844">
            <w:pPr>
              <w:jc w:val="both"/>
              <w:rPr>
                <w:rFonts w:ascii="Calibri" w:hAnsi="Calibri" w:cs="Calibri"/>
                <w:bCs/>
                <w:sz w:val="22"/>
                <w:szCs w:val="22"/>
                <w:lang w:eastAsia="en-US"/>
              </w:rPr>
            </w:pPr>
          </w:p>
        </w:tc>
        <w:tc>
          <w:tcPr>
            <w:tcW w:w="4536" w:type="dxa"/>
          </w:tcPr>
          <w:p w14:paraId="4FFA7BFD" w14:textId="64B19A7B" w:rsidR="002A34A4" w:rsidRPr="00854A64" w:rsidRDefault="002A34A4"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Expérience d’au moins deux (02) projets en formalisation et mise en place de modèles économiques pour des incubateurs ou programmes d’accompagnement entrepreneurial.</w:t>
            </w:r>
          </w:p>
        </w:tc>
        <w:tc>
          <w:tcPr>
            <w:tcW w:w="1418" w:type="dxa"/>
          </w:tcPr>
          <w:p w14:paraId="577367CF" w14:textId="7D108395" w:rsidR="002A34A4" w:rsidRPr="00854A64" w:rsidRDefault="002A34A4" w:rsidP="00F92A77">
            <w:pPr>
              <w:pStyle w:val="Paragraphedeliste"/>
              <w:numPr>
                <w:ilvl w:val="0"/>
                <w:numId w:val="24"/>
              </w:numPr>
              <w:spacing w:after="200"/>
              <w:ind w:left="259" w:hanging="259"/>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835" w:type="dxa"/>
          </w:tcPr>
          <w:p w14:paraId="0162544F" w14:textId="77777777" w:rsidR="002A34A4" w:rsidRPr="00854A64" w:rsidRDefault="002A34A4" w:rsidP="00F073EF">
            <w:pPr>
              <w:pStyle w:val="Paragraphedeliste"/>
              <w:spacing w:after="200"/>
              <w:ind w:left="257"/>
              <w:jc w:val="both"/>
              <w:rPr>
                <w:rFonts w:ascii="Calibri" w:hAnsi="Calibri" w:cs="Calibri"/>
                <w:bCs/>
                <w:sz w:val="22"/>
                <w:szCs w:val="22"/>
                <w:lang w:eastAsia="en-GB"/>
              </w:rPr>
            </w:pPr>
          </w:p>
        </w:tc>
      </w:tr>
      <w:tr w:rsidR="002A34A4" w:rsidRPr="00854A64" w14:paraId="5583D3B2" w14:textId="77777777" w:rsidTr="009F409F">
        <w:tc>
          <w:tcPr>
            <w:tcW w:w="1271" w:type="dxa"/>
            <w:vMerge/>
          </w:tcPr>
          <w:p w14:paraId="6B0B9E9A" w14:textId="77777777" w:rsidR="002A34A4" w:rsidRPr="00854A64" w:rsidRDefault="002A34A4" w:rsidP="00132844">
            <w:pPr>
              <w:jc w:val="both"/>
              <w:rPr>
                <w:rFonts w:ascii="Calibri" w:hAnsi="Calibri" w:cs="Calibri"/>
                <w:bCs/>
                <w:sz w:val="22"/>
                <w:szCs w:val="22"/>
                <w:lang w:eastAsia="en-US"/>
              </w:rPr>
            </w:pPr>
          </w:p>
        </w:tc>
        <w:tc>
          <w:tcPr>
            <w:tcW w:w="4536" w:type="dxa"/>
          </w:tcPr>
          <w:p w14:paraId="37D060D3" w14:textId="693D9CAE" w:rsidR="002A34A4" w:rsidRPr="00854A64" w:rsidRDefault="002A34A4" w:rsidP="00F92A77">
            <w:pPr>
              <w:pStyle w:val="Paragraphedeliste"/>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Expérience d’au moins deux (02) projets en structuration de partenariats stratégiques entre incubateurs et acteurs de l’écosystème entrepreneurial.</w:t>
            </w:r>
          </w:p>
        </w:tc>
        <w:tc>
          <w:tcPr>
            <w:tcW w:w="1418" w:type="dxa"/>
          </w:tcPr>
          <w:p w14:paraId="501F4143" w14:textId="09C07331" w:rsidR="002A34A4" w:rsidRPr="00854A64" w:rsidRDefault="002A34A4" w:rsidP="00F92A77">
            <w:pPr>
              <w:pStyle w:val="Paragraphedeliste"/>
              <w:numPr>
                <w:ilvl w:val="0"/>
                <w:numId w:val="24"/>
              </w:numPr>
              <w:spacing w:after="200"/>
              <w:ind w:left="259" w:hanging="259"/>
              <w:jc w:val="both"/>
              <w:rPr>
                <w:rFonts w:ascii="Calibri" w:hAnsi="Calibri" w:cs="Calibri"/>
                <w:sz w:val="22"/>
                <w:szCs w:val="22"/>
                <w:lang w:eastAsia="en-US"/>
              </w:rPr>
            </w:pPr>
            <w:r w:rsidRPr="00854A64">
              <w:rPr>
                <w:rFonts w:ascii="Calibri" w:hAnsi="Calibri" w:cs="Calibri"/>
                <w:sz w:val="22"/>
                <w:szCs w:val="22"/>
                <w:lang w:eastAsia="en-US"/>
              </w:rPr>
              <w:t>Souhaitable</w:t>
            </w:r>
          </w:p>
        </w:tc>
        <w:tc>
          <w:tcPr>
            <w:tcW w:w="2835" w:type="dxa"/>
          </w:tcPr>
          <w:p w14:paraId="5A179389" w14:textId="77777777" w:rsidR="002A34A4" w:rsidRPr="00854A64" w:rsidRDefault="002A34A4" w:rsidP="00F073EF">
            <w:pPr>
              <w:pStyle w:val="Paragraphedeliste"/>
              <w:spacing w:after="200"/>
              <w:ind w:left="257"/>
              <w:jc w:val="both"/>
              <w:rPr>
                <w:rFonts w:ascii="Calibri" w:hAnsi="Calibri" w:cs="Calibri"/>
                <w:bCs/>
                <w:sz w:val="22"/>
                <w:szCs w:val="22"/>
                <w:lang w:eastAsia="en-GB"/>
              </w:rPr>
            </w:pPr>
          </w:p>
        </w:tc>
      </w:tr>
    </w:tbl>
    <w:p w14:paraId="1A4119EB" w14:textId="77777777" w:rsidR="00506A6F" w:rsidRPr="00854A64" w:rsidRDefault="00506A6F" w:rsidP="00C723ED">
      <w:pPr>
        <w:spacing w:line="276" w:lineRule="auto"/>
        <w:ind w:right="423"/>
        <w:jc w:val="both"/>
        <w:rPr>
          <w:rFonts w:ascii="Calibri" w:hAnsi="Calibri" w:cs="Calibri"/>
          <w:b/>
          <w:bCs/>
          <w:color w:val="000000" w:themeColor="text1"/>
          <w:sz w:val="22"/>
          <w:szCs w:val="22"/>
          <w:lang w:eastAsia="en-US"/>
        </w:rPr>
      </w:pPr>
    </w:p>
    <w:p w14:paraId="5A2B8E15" w14:textId="77777777" w:rsidR="007A1553" w:rsidRDefault="007A1553" w:rsidP="00C723ED">
      <w:pPr>
        <w:spacing w:line="276" w:lineRule="auto"/>
        <w:ind w:right="423"/>
        <w:jc w:val="both"/>
        <w:rPr>
          <w:rFonts w:ascii="Calibri" w:hAnsi="Calibri" w:cs="Calibri"/>
          <w:b/>
          <w:bCs/>
          <w:color w:val="000000" w:themeColor="text1"/>
          <w:sz w:val="22"/>
          <w:szCs w:val="22"/>
          <w:lang w:eastAsia="en-US"/>
        </w:rPr>
      </w:pPr>
    </w:p>
    <w:p w14:paraId="16B37F73"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0249D4F3"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3EAB47B8"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BA9D06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BE3FC49"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677313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643E7EB"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0743D41"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07558A01"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361658E8"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BE4AE78"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3BE0C59"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44F84C5"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3197582"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3A427F79"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2FE086F"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4F5FF587"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69F5709"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DA5915E"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1DB319D"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45C0283"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1F476D6"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4ACDC22"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839B485"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4A23A2A6"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530730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04992E9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95497D8"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3E010ECC"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7AD72AB" w14:textId="1134D448" w:rsidR="001C0F1D" w:rsidRDefault="001C0F1D" w:rsidP="00C723ED">
      <w:pPr>
        <w:spacing w:line="276" w:lineRule="auto"/>
        <w:ind w:right="423"/>
        <w:jc w:val="both"/>
        <w:rPr>
          <w:rFonts w:ascii="Calibri" w:hAnsi="Calibri" w:cs="Calibri"/>
          <w:b/>
          <w:bCs/>
          <w:color w:val="000000" w:themeColor="text1"/>
          <w:sz w:val="22"/>
          <w:szCs w:val="22"/>
          <w:lang w:eastAsia="en-US"/>
        </w:rPr>
      </w:pPr>
      <w:r>
        <w:rPr>
          <w:rFonts w:ascii="Calibri" w:hAnsi="Calibri" w:cs="Calibri"/>
          <w:b/>
          <w:bCs/>
          <w:color w:val="000000" w:themeColor="text1"/>
          <w:sz w:val="22"/>
          <w:szCs w:val="22"/>
          <w:lang w:eastAsia="en-US"/>
        </w:rPr>
        <w:lastRenderedPageBreak/>
        <w:t>ANNEXE 1 : Encadrés</w:t>
      </w:r>
    </w:p>
    <w:p w14:paraId="1C87E90E" w14:textId="77777777" w:rsidR="001C0F1D" w:rsidRPr="00854A64" w:rsidRDefault="001C0F1D" w:rsidP="00C723ED">
      <w:pPr>
        <w:spacing w:line="276" w:lineRule="auto"/>
        <w:ind w:right="423"/>
        <w:jc w:val="both"/>
        <w:rPr>
          <w:rFonts w:ascii="Calibri" w:hAnsi="Calibri" w:cs="Calibri"/>
          <w:b/>
          <w:bCs/>
          <w:color w:val="000000" w:themeColor="text1"/>
          <w:sz w:val="22"/>
          <w:szCs w:val="22"/>
          <w:lang w:eastAsia="en-US"/>
        </w:rPr>
      </w:pPr>
    </w:p>
    <w:tbl>
      <w:tblPr>
        <w:tblStyle w:val="Grilledutableau"/>
        <w:tblW w:w="0" w:type="auto"/>
        <w:tblLook w:val="04A0" w:firstRow="1" w:lastRow="0" w:firstColumn="1" w:lastColumn="0" w:noHBand="0" w:noVBand="1"/>
      </w:tblPr>
      <w:tblGrid>
        <w:gridCol w:w="9620"/>
      </w:tblGrid>
      <w:tr w:rsidR="007A1553" w:rsidRPr="00854A64" w14:paraId="151A5BA3" w14:textId="77777777" w:rsidTr="007A1553">
        <w:tc>
          <w:tcPr>
            <w:tcW w:w="9620" w:type="dxa"/>
          </w:tcPr>
          <w:p w14:paraId="4EE29CE4" w14:textId="311ACEC1" w:rsidR="007A1553" w:rsidRPr="00854A64" w:rsidRDefault="007A1553" w:rsidP="007A1553">
            <w:pPr>
              <w:spacing w:line="276" w:lineRule="auto"/>
              <w:ind w:right="423"/>
              <w:jc w:val="both"/>
              <w:rPr>
                <w:rFonts w:ascii="Calibri" w:hAnsi="Calibri" w:cs="Calibri"/>
                <w:b/>
                <w:bCs/>
                <w:color w:val="000000" w:themeColor="text1"/>
                <w:sz w:val="22"/>
                <w:szCs w:val="22"/>
              </w:rPr>
            </w:pPr>
            <w:r w:rsidRPr="00854A64">
              <w:rPr>
                <w:rFonts w:ascii="Calibri" w:hAnsi="Calibri" w:cs="Calibri"/>
                <w:b/>
                <w:bCs/>
                <w:color w:val="000000" w:themeColor="text1"/>
                <w:sz w:val="22"/>
                <w:szCs w:val="22"/>
                <w:lang w:eastAsia="en-US"/>
              </w:rPr>
              <w:t xml:space="preserve">    Encadré : </w:t>
            </w:r>
            <w:r w:rsidRPr="00854A64">
              <w:rPr>
                <w:rFonts w:ascii="Calibri" w:hAnsi="Calibri" w:cs="Calibri"/>
                <w:b/>
                <w:color w:val="000000" w:themeColor="text1"/>
                <w:sz w:val="22"/>
                <w:szCs w:val="22"/>
              </w:rPr>
              <w:t>Brève présentation du bénéficiaire – ESITH</w:t>
            </w:r>
          </w:p>
          <w:p w14:paraId="5D3BA0C7" w14:textId="77777777" w:rsidR="007A1553" w:rsidRPr="00854A64" w:rsidRDefault="007A1553" w:rsidP="007A1553">
            <w:pPr>
              <w:pStyle w:val="Paragraphedeliste"/>
              <w:spacing w:line="276" w:lineRule="auto"/>
              <w:ind w:left="357"/>
              <w:jc w:val="both"/>
              <w:rPr>
                <w:rFonts w:ascii="Calibri" w:hAnsi="Calibri" w:cs="Calibri"/>
                <w:iCs/>
                <w:color w:val="333333"/>
                <w:sz w:val="22"/>
                <w:szCs w:val="22"/>
              </w:rPr>
            </w:pPr>
          </w:p>
          <w:p w14:paraId="66A9C3EC" w14:textId="79376571" w:rsidR="007A1553" w:rsidRPr="00854A64" w:rsidRDefault="007A1553" w:rsidP="007A1553">
            <w:pPr>
              <w:pStyle w:val="Paragraphedeliste"/>
              <w:spacing w:line="276" w:lineRule="auto"/>
              <w:ind w:left="357"/>
              <w:jc w:val="both"/>
              <w:rPr>
                <w:rFonts w:ascii="Calibri" w:hAnsi="Calibri" w:cs="Calibri"/>
                <w:iCs/>
                <w:color w:val="333333"/>
                <w:sz w:val="22"/>
                <w:szCs w:val="22"/>
              </w:rPr>
            </w:pPr>
            <w:r w:rsidRPr="00854A64">
              <w:rPr>
                <w:rFonts w:ascii="Calibri" w:hAnsi="Calibri" w:cs="Calibri"/>
                <w:iCs/>
                <w:color w:val="333333"/>
                <w:sz w:val="22"/>
                <w:szCs w:val="22"/>
              </w:rPr>
              <w:t>L'École Supérieure des Industries du Textile et de l'Habillement (ESITH) au Maroc est une institution de référence dans le domaine de la formation en textile et habillement, reconnue pour son excellence académique et sa contribution significative à l'industrie marocaine. Créée en 1996 sous l'impulsion des pouvoirs publics et des professionnels du secteur, l'ESITH a pour mission de former des cadres et des techniciens hautement qualifiés, capables de répondre aux besoins croissants des industries textiles et d'habillement au Maroc et à l'international.</w:t>
            </w:r>
          </w:p>
          <w:p w14:paraId="19CE208F" w14:textId="77777777" w:rsidR="007A1553" w:rsidRPr="00854A64" w:rsidRDefault="007A1553" w:rsidP="007A1553">
            <w:pPr>
              <w:pStyle w:val="Paragraphedeliste"/>
              <w:spacing w:line="276" w:lineRule="auto"/>
              <w:ind w:left="357"/>
              <w:jc w:val="both"/>
              <w:rPr>
                <w:rFonts w:ascii="Calibri" w:hAnsi="Calibri" w:cs="Calibri"/>
                <w:iCs/>
                <w:color w:val="333333"/>
                <w:sz w:val="22"/>
                <w:szCs w:val="22"/>
              </w:rPr>
            </w:pPr>
          </w:p>
          <w:p w14:paraId="13C3D00A" w14:textId="77777777" w:rsidR="007A1553" w:rsidRPr="00854A64" w:rsidRDefault="007A1553" w:rsidP="007A1553">
            <w:pPr>
              <w:pStyle w:val="Paragraphedeliste"/>
              <w:spacing w:line="276" w:lineRule="auto"/>
              <w:ind w:left="357"/>
              <w:jc w:val="both"/>
              <w:rPr>
                <w:rFonts w:ascii="Calibri" w:hAnsi="Calibri" w:cs="Calibri"/>
                <w:iCs/>
                <w:color w:val="333333"/>
                <w:sz w:val="22"/>
                <w:szCs w:val="22"/>
              </w:rPr>
            </w:pPr>
            <w:r w:rsidRPr="00854A64">
              <w:rPr>
                <w:rFonts w:ascii="Calibri" w:hAnsi="Calibri" w:cs="Calibri"/>
                <w:iCs/>
                <w:color w:val="333333"/>
                <w:sz w:val="22"/>
                <w:szCs w:val="22"/>
              </w:rPr>
              <w:t>L'ESITH propose une large gamme de programmes de formation, allant des diplômes de technicien supérieur aux formations d'ingénieur et de master, couvrant divers aspects de la chaîne de valeur textile, de la conception à la production, en passant par la logistique et la gestion industrielle. L'école se distingue par une approche pédagogique alliant théorie et pratique, avec des stages en entreprise et des projets de fin d'études qui permettent aux étudiants de se confronter aux réalités du terrain.</w:t>
            </w:r>
          </w:p>
          <w:p w14:paraId="5A10CB0D" w14:textId="77777777" w:rsidR="007A1553" w:rsidRPr="00854A64" w:rsidRDefault="007A1553" w:rsidP="007A1553">
            <w:pPr>
              <w:pStyle w:val="Paragraphedeliste"/>
              <w:spacing w:line="276" w:lineRule="auto"/>
              <w:ind w:left="357"/>
              <w:jc w:val="both"/>
              <w:rPr>
                <w:rFonts w:ascii="Calibri" w:hAnsi="Calibri" w:cs="Calibri"/>
                <w:iCs/>
                <w:color w:val="333333"/>
                <w:sz w:val="22"/>
                <w:szCs w:val="22"/>
              </w:rPr>
            </w:pPr>
          </w:p>
          <w:p w14:paraId="514A8D22" w14:textId="77777777" w:rsidR="007A1553" w:rsidRPr="00854A64" w:rsidRDefault="007A1553" w:rsidP="007A1553">
            <w:pPr>
              <w:pStyle w:val="Paragraphedeliste"/>
              <w:spacing w:line="276" w:lineRule="auto"/>
              <w:ind w:left="357"/>
              <w:jc w:val="both"/>
              <w:rPr>
                <w:rFonts w:ascii="Calibri" w:hAnsi="Calibri" w:cs="Calibri"/>
                <w:iCs/>
                <w:color w:val="333333"/>
                <w:sz w:val="22"/>
                <w:szCs w:val="22"/>
              </w:rPr>
            </w:pPr>
            <w:r w:rsidRPr="00854A64">
              <w:rPr>
                <w:rFonts w:ascii="Calibri" w:hAnsi="Calibri" w:cs="Calibri"/>
                <w:iCs/>
                <w:color w:val="333333"/>
                <w:sz w:val="22"/>
                <w:szCs w:val="22"/>
              </w:rPr>
              <w:t>En plus de sa mission éducative, l'ESITH joue un rôle clé dans le développement de l'innovation au sein du secteur, en collaborant étroitement avec les entreprises pour favoriser la recherche appliquée et le transfert de technologie. Cette synergie avec l'industrie contribue non seulement à l'amélioration continue des programmes de formation, mais aussi à la compétitivité du secteur textile marocain sur les marchés mondiaux.</w:t>
            </w:r>
          </w:p>
          <w:p w14:paraId="34154245"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p>
          <w:p w14:paraId="2E9C20A4" w14:textId="77777777" w:rsidR="007A1553" w:rsidRPr="00854A64" w:rsidRDefault="007A1553" w:rsidP="007A1553">
            <w:pPr>
              <w:pStyle w:val="Paragraphedeliste"/>
              <w:spacing w:line="276" w:lineRule="auto"/>
              <w:ind w:left="360"/>
              <w:jc w:val="both"/>
              <w:rPr>
                <w:rFonts w:ascii="Calibri" w:hAnsi="Calibri" w:cs="Calibri"/>
                <w:b/>
                <w:bCs/>
                <w:iCs/>
                <w:color w:val="333333"/>
                <w:sz w:val="22"/>
                <w:szCs w:val="22"/>
              </w:rPr>
            </w:pPr>
            <w:r w:rsidRPr="00854A64">
              <w:rPr>
                <w:rFonts w:ascii="Calibri" w:hAnsi="Calibri" w:cs="Calibri"/>
                <w:b/>
                <w:bCs/>
                <w:iCs/>
                <w:color w:val="333333"/>
                <w:sz w:val="22"/>
                <w:szCs w:val="22"/>
              </w:rPr>
              <w:t xml:space="preserve">Présentation d’ESITH Factory </w:t>
            </w:r>
          </w:p>
          <w:p w14:paraId="369D09AC" w14:textId="77777777" w:rsidR="007A1553" w:rsidRPr="00854A64" w:rsidRDefault="007A1553" w:rsidP="007A1553">
            <w:pPr>
              <w:pStyle w:val="Paragraphedeliste"/>
              <w:spacing w:line="276" w:lineRule="auto"/>
              <w:ind w:left="360"/>
              <w:jc w:val="both"/>
              <w:rPr>
                <w:rFonts w:ascii="Calibri" w:hAnsi="Calibri" w:cs="Calibri"/>
                <w:b/>
                <w:bCs/>
                <w:iCs/>
                <w:color w:val="333333"/>
                <w:sz w:val="22"/>
                <w:szCs w:val="22"/>
              </w:rPr>
            </w:pPr>
          </w:p>
          <w:p w14:paraId="4188DA02"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r w:rsidRPr="00854A64">
              <w:rPr>
                <w:rFonts w:ascii="Calibri" w:hAnsi="Calibri" w:cs="Calibri"/>
                <w:iCs/>
                <w:color w:val="333333"/>
                <w:sz w:val="22"/>
                <w:szCs w:val="22"/>
              </w:rPr>
              <w:t>ESITH Factory a pour mission de sensibiliser et d’accompagner les étudiants dans le développement de leur esprit entrepreneurial à travers des activités immersives, telles que des workshops, conférences et hackathons.</w:t>
            </w:r>
          </w:p>
          <w:p w14:paraId="3A20665A"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p>
          <w:p w14:paraId="08036C8E"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r w:rsidRPr="00854A64">
              <w:rPr>
                <w:rFonts w:ascii="Calibri" w:hAnsi="Calibri" w:cs="Calibri"/>
                <w:iCs/>
                <w:color w:val="333333"/>
                <w:sz w:val="22"/>
                <w:szCs w:val="22"/>
              </w:rPr>
              <w:t>Son objectif est de structurer et diffuser les meilleures pratiques en entrepreneuriat, tout en créant un environnement dynamique et propice à l’émergence et au développement de start-ups portées par les étudiants et lauréats de l’ESITH.</w:t>
            </w:r>
          </w:p>
          <w:p w14:paraId="06683F9B"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p>
          <w:p w14:paraId="685CE3BD"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r w:rsidRPr="00854A64">
              <w:rPr>
                <w:rFonts w:ascii="Calibri" w:hAnsi="Calibri" w:cs="Calibri"/>
                <w:iCs/>
                <w:color w:val="333333"/>
                <w:sz w:val="22"/>
                <w:szCs w:val="22"/>
              </w:rPr>
              <w:t>Dans cette optique, un programme de préincubation de 6 mois a été mis en place, offrant aux porteurs de projets les outils et méthodologies essentiels pour structurer leurs initiatives et adopter une posture entrepreneuriale solide.</w:t>
            </w:r>
          </w:p>
          <w:p w14:paraId="4E99BFF9"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p>
          <w:p w14:paraId="7B668606"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r w:rsidRPr="00854A64">
              <w:rPr>
                <w:rFonts w:ascii="Calibri" w:hAnsi="Calibri" w:cs="Calibri"/>
                <w:iCs/>
                <w:color w:val="333333"/>
                <w:sz w:val="22"/>
                <w:szCs w:val="22"/>
              </w:rPr>
              <w:t>En 2022, l’ESITH a franchi une nouvelle étape en dédiant un espace spécialement aménagé à ESITH Factory, renforçant ainsi son engagement envers l’entrepreneuriat et l’innovation.</w:t>
            </w:r>
          </w:p>
          <w:p w14:paraId="27309AD4" w14:textId="77777777" w:rsidR="007A1553" w:rsidRPr="00854A64" w:rsidRDefault="007A1553" w:rsidP="007A1553">
            <w:pPr>
              <w:pStyle w:val="Paragraphedeliste"/>
              <w:spacing w:line="276" w:lineRule="auto"/>
              <w:ind w:left="360"/>
              <w:jc w:val="both"/>
              <w:rPr>
                <w:rFonts w:ascii="Calibri" w:hAnsi="Calibri" w:cs="Calibri"/>
                <w:iCs/>
                <w:color w:val="333333"/>
                <w:sz w:val="22"/>
                <w:szCs w:val="22"/>
              </w:rPr>
            </w:pPr>
          </w:p>
          <w:tbl>
            <w:tblPr>
              <w:tblStyle w:val="TableNormal"/>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7A1553" w:rsidRPr="00854A64" w14:paraId="234DDA4A" w14:textId="77777777" w:rsidTr="0042695E">
              <w:trPr>
                <w:trHeight w:val="2515"/>
                <w:jc w:val="center"/>
              </w:trPr>
              <w:tc>
                <w:tcPr>
                  <w:tcW w:w="9072" w:type="dxa"/>
                </w:tcPr>
                <w:p w14:paraId="0EB07A3B" w14:textId="77777777" w:rsidR="007A1553" w:rsidRPr="00854A64" w:rsidRDefault="007A1553" w:rsidP="007A1553">
                  <w:pPr>
                    <w:pStyle w:val="TableParagraph"/>
                    <w:spacing w:before="147"/>
                    <w:jc w:val="center"/>
                    <w:rPr>
                      <w:rFonts w:ascii="Calibri" w:hAnsi="Calibri" w:cs="Calibri"/>
                      <w:b/>
                    </w:rPr>
                  </w:pPr>
                  <w:r w:rsidRPr="00854A64">
                    <w:rPr>
                      <w:rFonts w:ascii="Calibri" w:hAnsi="Calibri" w:cs="Calibri"/>
                      <w:sz w:val="24"/>
                      <w:szCs w:val="24"/>
                    </w:rPr>
                    <w:object w:dxaOrig="8628" w:dyaOrig="5748" w14:anchorId="10595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223.2pt" o:ole="">
                        <v:imagedata r:id="rId9" o:title=""/>
                      </v:shape>
                      <o:OLEObject Type="Embed" ProgID="PBrush" ShapeID="_x0000_i1025" DrawAspect="Content" ObjectID="_1801463350" r:id="rId10"/>
                    </w:object>
                  </w:r>
                </w:p>
              </w:tc>
            </w:tr>
          </w:tbl>
          <w:p w14:paraId="2B08EC2E" w14:textId="7CBC0CD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r w:rsidRPr="00854A64">
              <w:rPr>
                <w:rFonts w:ascii="Calibri" w:hAnsi="Calibri" w:cs="Calibri"/>
                <w:sz w:val="22"/>
                <w:szCs w:val="22"/>
                <w:lang w:val="fr-MA"/>
              </w:rPr>
              <w:br w:type="page"/>
            </w:r>
          </w:p>
          <w:p w14:paraId="3EBDDED5" w14:textId="6F5E3C4F"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tc>
      </w:tr>
    </w:tbl>
    <w:p w14:paraId="3729DEBF" w14:textId="77777777" w:rsidR="007A1553" w:rsidRDefault="007A1553" w:rsidP="00C723ED">
      <w:pPr>
        <w:spacing w:line="276" w:lineRule="auto"/>
        <w:ind w:right="423"/>
        <w:jc w:val="both"/>
        <w:rPr>
          <w:rFonts w:ascii="Calibri" w:hAnsi="Calibri" w:cs="Calibri"/>
          <w:b/>
          <w:bCs/>
          <w:color w:val="000000" w:themeColor="text1"/>
          <w:sz w:val="22"/>
          <w:szCs w:val="22"/>
          <w:lang w:eastAsia="en-US"/>
        </w:rPr>
      </w:pPr>
    </w:p>
    <w:p w14:paraId="529AA117" w14:textId="77777777" w:rsidR="00AC44E6" w:rsidRDefault="00AC44E6" w:rsidP="00C723ED">
      <w:pPr>
        <w:spacing w:line="276" w:lineRule="auto"/>
        <w:ind w:right="423"/>
        <w:jc w:val="both"/>
        <w:rPr>
          <w:rFonts w:ascii="Calibri" w:hAnsi="Calibri" w:cs="Calibri"/>
          <w:b/>
          <w:bCs/>
          <w:color w:val="000000" w:themeColor="text1"/>
          <w:sz w:val="22"/>
          <w:szCs w:val="22"/>
          <w:lang w:eastAsia="en-US"/>
        </w:rPr>
      </w:pPr>
    </w:p>
    <w:p w14:paraId="11C5234D"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64C407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0BE3825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0071665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CCC5CC2"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6D68DDF"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9D3F43D"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44CB25FB"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45F2E86"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CC66EE3"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AFE3018"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143FD7C"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34F0EAD"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77B3EE4"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DF8FD62"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6FAB6EE"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D3F2D5D"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1EF9C27"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7BF7E630"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7075351"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6799DE81"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23A32570"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504FFDAB" w14:textId="52BA6886" w:rsidR="00AC44E6" w:rsidRDefault="004964D5" w:rsidP="00C723ED">
      <w:pPr>
        <w:spacing w:line="276" w:lineRule="auto"/>
        <w:ind w:right="423"/>
        <w:jc w:val="both"/>
        <w:rPr>
          <w:rFonts w:ascii="Calibri" w:hAnsi="Calibri" w:cs="Calibri"/>
          <w:b/>
          <w:bCs/>
          <w:color w:val="000000" w:themeColor="text1"/>
          <w:sz w:val="22"/>
          <w:szCs w:val="22"/>
          <w:lang w:eastAsia="en-US"/>
        </w:rPr>
      </w:pPr>
      <w:r>
        <w:rPr>
          <w:rFonts w:ascii="Calibri" w:hAnsi="Calibri" w:cs="Calibri"/>
          <w:b/>
          <w:bCs/>
          <w:color w:val="000000" w:themeColor="text1"/>
          <w:sz w:val="22"/>
          <w:szCs w:val="22"/>
          <w:lang w:eastAsia="en-US"/>
        </w:rPr>
        <w:lastRenderedPageBreak/>
        <w:t>ANNEXE</w:t>
      </w:r>
      <w:r w:rsidR="001C0F1D">
        <w:rPr>
          <w:rFonts w:ascii="Calibri" w:hAnsi="Calibri" w:cs="Calibri"/>
          <w:b/>
          <w:bCs/>
          <w:color w:val="000000" w:themeColor="text1"/>
          <w:sz w:val="22"/>
          <w:szCs w:val="22"/>
          <w:lang w:eastAsia="en-US"/>
        </w:rPr>
        <w:t xml:space="preserve"> 2</w:t>
      </w:r>
    </w:p>
    <w:p w14:paraId="26260EA3" w14:textId="77777777" w:rsidR="00265895" w:rsidRDefault="00265895" w:rsidP="00C723ED">
      <w:pPr>
        <w:spacing w:line="276" w:lineRule="auto"/>
        <w:ind w:right="423"/>
        <w:jc w:val="both"/>
        <w:rPr>
          <w:rFonts w:ascii="Calibri" w:hAnsi="Calibri" w:cs="Calibri"/>
          <w:b/>
          <w:bCs/>
          <w:color w:val="000000" w:themeColor="text1"/>
          <w:sz w:val="22"/>
          <w:szCs w:val="22"/>
          <w:lang w:eastAsia="en-US"/>
        </w:rPr>
      </w:pPr>
    </w:p>
    <w:p w14:paraId="125D99DF" w14:textId="77777777" w:rsidR="00265895" w:rsidRPr="00265895" w:rsidRDefault="00265895" w:rsidP="00265895">
      <w:pPr>
        <w:shd w:val="clear" w:color="auto" w:fill="156082"/>
        <w:spacing w:after="160" w:line="259" w:lineRule="auto"/>
        <w:jc w:val="center"/>
        <w:rPr>
          <w:rFonts w:ascii="Calibri" w:hAnsi="Calibri" w:cs="Calibri"/>
          <w:b/>
          <w:bCs/>
          <w:color w:val="FFFFFF"/>
          <w:kern w:val="2"/>
          <w:sz w:val="36"/>
          <w:szCs w:val="36"/>
          <w:lang w:eastAsia="en-US"/>
        </w:rPr>
      </w:pPr>
      <w:r w:rsidRPr="00265895">
        <w:rPr>
          <w:rFonts w:ascii="Calibri" w:hAnsi="Calibri" w:cs="Calibri"/>
          <w:b/>
          <w:bCs/>
          <w:color w:val="FFFFFF"/>
          <w:kern w:val="2"/>
          <w:sz w:val="36"/>
          <w:szCs w:val="36"/>
          <w:lang w:eastAsia="en-US"/>
        </w:rPr>
        <w:t>Canevas NOTE METHODOLOGIQUE ET OFFRE FINANCIERE</w:t>
      </w:r>
    </w:p>
    <w:p w14:paraId="4CEC679B" w14:textId="77777777" w:rsidR="00265895" w:rsidRPr="00265895" w:rsidRDefault="00265895" w:rsidP="00265895">
      <w:pPr>
        <w:pBdr>
          <w:bottom w:val="single" w:sz="8" w:space="1" w:color="156082"/>
        </w:pBdr>
        <w:spacing w:after="160" w:line="259" w:lineRule="auto"/>
        <w:jc w:val="both"/>
        <w:rPr>
          <w:rFonts w:ascii="Calibri" w:hAnsi="Calibri" w:cs="Calibri"/>
          <w:b/>
          <w:bCs/>
          <w:color w:val="156082"/>
          <w:kern w:val="2"/>
          <w:sz w:val="40"/>
          <w:szCs w:val="40"/>
          <w:lang w:eastAsia="en-US"/>
        </w:rPr>
      </w:pPr>
      <w:r w:rsidRPr="00265895">
        <w:rPr>
          <w:rFonts w:ascii="Calibri" w:hAnsi="Calibri" w:cs="Calibri"/>
          <w:b/>
          <w:bCs/>
          <w:color w:val="156082"/>
          <w:kern w:val="2"/>
          <w:sz w:val="40"/>
          <w:szCs w:val="40"/>
          <w:lang w:eastAsia="en-US"/>
        </w:rPr>
        <w:t xml:space="preserve">PARTIE 1- Note méthodologique </w:t>
      </w:r>
    </w:p>
    <w:p w14:paraId="19A53CC8" w14:textId="77777777" w:rsidR="00265895" w:rsidRPr="00265895" w:rsidRDefault="00265895" w:rsidP="00265895">
      <w:pPr>
        <w:spacing w:after="160" w:line="259" w:lineRule="auto"/>
        <w:jc w:val="both"/>
        <w:rPr>
          <w:rFonts w:ascii="Calibri" w:hAnsi="Calibri" w:cs="Calibri"/>
          <w:kern w:val="2"/>
          <w:sz w:val="22"/>
          <w:szCs w:val="22"/>
          <w:lang w:eastAsia="en-US"/>
        </w:rPr>
      </w:pPr>
    </w:p>
    <w:p w14:paraId="32BDE68D" w14:textId="77777777" w:rsidR="00265895" w:rsidRPr="00265895" w:rsidRDefault="00265895" w:rsidP="00265895">
      <w:pPr>
        <w:numPr>
          <w:ilvl w:val="1"/>
          <w:numId w:val="38"/>
        </w:numPr>
        <w:spacing w:after="160" w:line="259" w:lineRule="auto"/>
        <w:contextualSpacing/>
        <w:jc w:val="both"/>
        <w:rPr>
          <w:rFonts w:ascii="Calibri" w:hAnsi="Calibri" w:cs="Calibri"/>
          <w:b/>
          <w:bCs/>
          <w:kern w:val="2"/>
          <w:lang w:eastAsia="en-US"/>
        </w:rPr>
      </w:pPr>
      <w:r w:rsidRPr="00265895">
        <w:rPr>
          <w:rFonts w:ascii="Calibri" w:hAnsi="Calibri" w:cs="Calibri"/>
          <w:b/>
          <w:bCs/>
          <w:kern w:val="2"/>
          <w:lang w:eastAsia="en-US"/>
        </w:rPr>
        <w:t xml:space="preserve">Compréhension du Contexte et des Enjeux </w:t>
      </w:r>
    </w:p>
    <w:p w14:paraId="24210D0A" w14:textId="77777777" w:rsidR="00265895" w:rsidRPr="00265895" w:rsidRDefault="00265895" w:rsidP="00265895">
      <w:pPr>
        <w:spacing w:after="160" w:line="259" w:lineRule="auto"/>
        <w:ind w:left="426"/>
        <w:jc w:val="both"/>
        <w:rPr>
          <w:rFonts w:ascii="Calibri" w:hAnsi="Calibri" w:cs="Calibri"/>
          <w:i/>
          <w:iCs/>
          <w:kern w:val="2"/>
          <w:sz w:val="22"/>
          <w:szCs w:val="22"/>
          <w:lang w:eastAsia="en-US"/>
        </w:rPr>
      </w:pPr>
      <w:r w:rsidRPr="00265895">
        <w:rPr>
          <w:rFonts w:ascii="Calibri" w:hAnsi="Calibri" w:cs="Calibri"/>
          <w:i/>
          <w:iCs/>
          <w:kern w:val="2"/>
          <w:sz w:val="22"/>
          <w:szCs w:val="22"/>
          <w:lang w:eastAsia="en-US"/>
        </w:rPr>
        <w:t>Décrire brièvement votre perception du projet et ses enjeux majeurs</w:t>
      </w:r>
    </w:p>
    <w:p w14:paraId="06964EF6"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r w:rsidRPr="00265895">
        <w:rPr>
          <w:rFonts w:ascii="Calibri" w:hAnsi="Calibri" w:cs="Calibri"/>
          <w:kern w:val="2"/>
          <w:sz w:val="22"/>
          <w:szCs w:val="22"/>
          <w:lang w:eastAsia="en-US"/>
        </w:rPr>
        <w:t>…………………………………………………………………………………………………………………………………………………………………………………………………………………………………………………………………………………………………………………………………………………………………………………………………………………………………………………………………………………………………………………………………………………………………………………………………………………………………………………………………………………………………………………………………………………………………………………………………………………………………………………………………………………………………………………………………………</w:t>
      </w:r>
    </w:p>
    <w:p w14:paraId="2F5B24CB"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39DAE590" w14:textId="77777777" w:rsidR="00265895" w:rsidRPr="00265895" w:rsidRDefault="00265895" w:rsidP="00265895">
      <w:pPr>
        <w:numPr>
          <w:ilvl w:val="1"/>
          <w:numId w:val="38"/>
        </w:numPr>
        <w:spacing w:after="160" w:line="259" w:lineRule="auto"/>
        <w:contextualSpacing/>
        <w:jc w:val="both"/>
        <w:rPr>
          <w:rFonts w:ascii="Calibri" w:hAnsi="Calibri" w:cs="Calibri"/>
          <w:b/>
          <w:bCs/>
          <w:kern w:val="2"/>
          <w:lang w:eastAsia="en-US"/>
        </w:rPr>
      </w:pPr>
      <w:r w:rsidRPr="00265895">
        <w:rPr>
          <w:rFonts w:ascii="Calibri" w:hAnsi="Calibri" w:cs="Calibri"/>
          <w:b/>
          <w:bCs/>
          <w:kern w:val="2"/>
          <w:lang w:eastAsia="en-US"/>
        </w:rPr>
        <w:t>Approche méthodologique</w:t>
      </w:r>
    </w:p>
    <w:p w14:paraId="73C684A2" w14:textId="77777777" w:rsidR="00265895" w:rsidRPr="00265895" w:rsidRDefault="00265895" w:rsidP="00265895">
      <w:pPr>
        <w:spacing w:after="160" w:line="259" w:lineRule="auto"/>
        <w:ind w:left="426"/>
        <w:jc w:val="both"/>
        <w:rPr>
          <w:rFonts w:ascii="Calibri" w:hAnsi="Calibri" w:cs="Calibri"/>
          <w:i/>
          <w:iCs/>
          <w:kern w:val="2"/>
          <w:sz w:val="22"/>
          <w:szCs w:val="22"/>
          <w:lang w:eastAsia="en-US"/>
        </w:rPr>
      </w:pPr>
      <w:r w:rsidRPr="00265895">
        <w:rPr>
          <w:rFonts w:ascii="Calibri" w:hAnsi="Calibri" w:cs="Calibri"/>
          <w:i/>
          <w:iCs/>
          <w:kern w:val="2"/>
          <w:sz w:val="22"/>
          <w:szCs w:val="22"/>
          <w:lang w:eastAsia="en-US"/>
        </w:rPr>
        <w:t>Décrivez succinctement votre démarche et votre approche, en précisant les outils et méthodes envisagés ainsi que la manière dont vous intégrerez les parties prenantes.</w:t>
      </w:r>
    </w:p>
    <w:p w14:paraId="710B2A20"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r w:rsidRPr="00265895">
        <w:rPr>
          <w:rFonts w:ascii="Calibri" w:hAnsi="Calibri" w:cs="Calibri"/>
          <w:kern w:val="2"/>
          <w:sz w:val="22"/>
          <w:szCs w:val="22"/>
          <w:lang w:eastAsia="en-US"/>
        </w:rPr>
        <w:t>…………………………………………………………………………………………………………………………………………………………………………………………………………………………………………………………………………………………………………………………………………………………………………………………………………………………………………………………………………………………………………………………………………………………………………………………………………………………………………………………………………………………………………………………………………………………………………………………………………………………………………………………………………………………………………………………………………</w:t>
      </w:r>
    </w:p>
    <w:p w14:paraId="68D94337"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4A7FD21F" w14:textId="77777777" w:rsidR="00265895" w:rsidRPr="00265895" w:rsidRDefault="00265895" w:rsidP="00265895">
      <w:pPr>
        <w:numPr>
          <w:ilvl w:val="1"/>
          <w:numId w:val="38"/>
        </w:numPr>
        <w:spacing w:after="160" w:line="259" w:lineRule="auto"/>
        <w:contextualSpacing/>
        <w:jc w:val="both"/>
        <w:rPr>
          <w:rFonts w:ascii="Calibri" w:hAnsi="Calibri" w:cs="Calibri"/>
          <w:b/>
          <w:bCs/>
          <w:kern w:val="2"/>
          <w:lang w:eastAsia="en-US"/>
        </w:rPr>
      </w:pPr>
      <w:r w:rsidRPr="00265895">
        <w:rPr>
          <w:rFonts w:ascii="Calibri" w:hAnsi="Calibri" w:cs="Calibri"/>
          <w:b/>
          <w:bCs/>
          <w:kern w:val="2"/>
          <w:lang w:eastAsia="en-US"/>
        </w:rPr>
        <w:t>Plan de travail et livrables</w:t>
      </w:r>
    </w:p>
    <w:p w14:paraId="1685DB45" w14:textId="77777777" w:rsidR="00265895" w:rsidRPr="00265895" w:rsidRDefault="00265895" w:rsidP="00265895">
      <w:pPr>
        <w:spacing w:after="160" w:line="259" w:lineRule="auto"/>
        <w:ind w:left="426"/>
        <w:jc w:val="both"/>
        <w:rPr>
          <w:rFonts w:ascii="Calibri" w:hAnsi="Calibri" w:cs="Calibri"/>
          <w:i/>
          <w:iCs/>
          <w:kern w:val="2"/>
          <w:sz w:val="22"/>
          <w:szCs w:val="22"/>
          <w:lang w:eastAsia="en-US"/>
        </w:rPr>
      </w:pPr>
      <w:r w:rsidRPr="00265895">
        <w:rPr>
          <w:rFonts w:ascii="Calibri" w:hAnsi="Calibri" w:cs="Calibri"/>
          <w:i/>
          <w:iCs/>
          <w:kern w:val="2"/>
          <w:sz w:val="22"/>
          <w:szCs w:val="22"/>
          <w:lang w:eastAsia="en-US"/>
        </w:rPr>
        <w:t>Décrivez de façon synthétique votre plan de travail en précisant les principales activités, l'estimation du temps requis pour leur réalisation et les livrables attendus à chaque étape.</w:t>
      </w:r>
    </w:p>
    <w:tbl>
      <w:tblPr>
        <w:tblStyle w:val="Grilledutableau2"/>
        <w:tblW w:w="5000" w:type="pct"/>
        <w:tblCellMar>
          <w:left w:w="28" w:type="dxa"/>
          <w:right w:w="28" w:type="dxa"/>
        </w:tblCellMar>
        <w:tblLook w:val="04A0" w:firstRow="1" w:lastRow="0" w:firstColumn="1" w:lastColumn="0" w:noHBand="0" w:noVBand="1"/>
      </w:tblPr>
      <w:tblGrid>
        <w:gridCol w:w="784"/>
        <w:gridCol w:w="5254"/>
        <w:gridCol w:w="1183"/>
        <w:gridCol w:w="2399"/>
      </w:tblGrid>
      <w:tr w:rsidR="00265895" w:rsidRPr="00265895" w14:paraId="2D52011A" w14:textId="77777777" w:rsidTr="00265895">
        <w:tc>
          <w:tcPr>
            <w:tcW w:w="407" w:type="pct"/>
            <w:shd w:val="clear" w:color="auto" w:fill="A5C9EB"/>
            <w:vAlign w:val="center"/>
          </w:tcPr>
          <w:p w14:paraId="48CF0C9C"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PHASES</w:t>
            </w:r>
          </w:p>
        </w:tc>
        <w:tc>
          <w:tcPr>
            <w:tcW w:w="2731" w:type="pct"/>
            <w:shd w:val="clear" w:color="auto" w:fill="A5C9EB"/>
            <w:vAlign w:val="center"/>
          </w:tcPr>
          <w:p w14:paraId="54239C4F"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ACTIVITES PRINCIPALES</w:t>
            </w:r>
          </w:p>
        </w:tc>
        <w:tc>
          <w:tcPr>
            <w:tcW w:w="615" w:type="pct"/>
            <w:shd w:val="clear" w:color="auto" w:fill="A5C9EB"/>
            <w:vAlign w:val="center"/>
          </w:tcPr>
          <w:p w14:paraId="5EB94501"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NBRE JOURS</w:t>
            </w:r>
          </w:p>
        </w:tc>
        <w:tc>
          <w:tcPr>
            <w:tcW w:w="1248" w:type="pct"/>
            <w:shd w:val="clear" w:color="auto" w:fill="A5C9EB"/>
            <w:vAlign w:val="center"/>
          </w:tcPr>
          <w:p w14:paraId="039C96DF"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LIVRABLES</w:t>
            </w:r>
          </w:p>
        </w:tc>
      </w:tr>
      <w:tr w:rsidR="00265895" w:rsidRPr="00265895" w14:paraId="04150083" w14:textId="77777777" w:rsidTr="00265895">
        <w:tc>
          <w:tcPr>
            <w:tcW w:w="407" w:type="pct"/>
          </w:tcPr>
          <w:p w14:paraId="49A18578" w14:textId="77777777" w:rsidR="00265895" w:rsidRPr="00265895" w:rsidRDefault="00265895" w:rsidP="00265895">
            <w:pPr>
              <w:spacing w:after="160" w:line="259" w:lineRule="auto"/>
              <w:jc w:val="center"/>
              <w:rPr>
                <w:rFonts w:ascii="Calibri" w:hAnsi="Calibri" w:cs="Calibri"/>
                <w:lang w:eastAsia="en-US"/>
              </w:rPr>
            </w:pPr>
            <w:r w:rsidRPr="00265895">
              <w:rPr>
                <w:rFonts w:ascii="Calibri" w:hAnsi="Calibri" w:cs="Calibri"/>
                <w:lang w:eastAsia="en-US"/>
              </w:rPr>
              <w:t>1</w:t>
            </w:r>
          </w:p>
        </w:tc>
        <w:tc>
          <w:tcPr>
            <w:tcW w:w="2731" w:type="pct"/>
          </w:tcPr>
          <w:p w14:paraId="54CE6C87" w14:textId="77777777" w:rsidR="00265895" w:rsidRPr="00265895" w:rsidRDefault="00265895" w:rsidP="00265895">
            <w:pPr>
              <w:spacing w:after="160" w:line="259" w:lineRule="auto"/>
              <w:rPr>
                <w:rFonts w:ascii="Calibri" w:hAnsi="Calibri" w:cs="Calibri"/>
                <w:lang w:eastAsia="en-US"/>
              </w:rPr>
            </w:pPr>
          </w:p>
        </w:tc>
        <w:tc>
          <w:tcPr>
            <w:tcW w:w="615" w:type="pct"/>
          </w:tcPr>
          <w:p w14:paraId="6FDFB56D" w14:textId="77777777" w:rsidR="00265895" w:rsidRPr="00265895" w:rsidRDefault="00265895" w:rsidP="00265895">
            <w:pPr>
              <w:spacing w:after="160" w:line="259" w:lineRule="auto"/>
              <w:rPr>
                <w:rFonts w:ascii="Calibri" w:hAnsi="Calibri" w:cs="Calibri"/>
                <w:lang w:eastAsia="en-US"/>
              </w:rPr>
            </w:pPr>
          </w:p>
        </w:tc>
        <w:tc>
          <w:tcPr>
            <w:tcW w:w="1248" w:type="pct"/>
          </w:tcPr>
          <w:p w14:paraId="563C704F" w14:textId="77777777" w:rsidR="00265895" w:rsidRPr="00265895" w:rsidRDefault="00265895" w:rsidP="00265895">
            <w:pPr>
              <w:spacing w:after="160" w:line="259" w:lineRule="auto"/>
              <w:rPr>
                <w:rFonts w:ascii="Calibri" w:hAnsi="Calibri" w:cs="Calibri"/>
                <w:lang w:eastAsia="en-US"/>
              </w:rPr>
            </w:pPr>
          </w:p>
        </w:tc>
      </w:tr>
      <w:tr w:rsidR="00265895" w:rsidRPr="00265895" w14:paraId="23841AF9" w14:textId="77777777" w:rsidTr="00265895">
        <w:tc>
          <w:tcPr>
            <w:tcW w:w="407" w:type="pct"/>
          </w:tcPr>
          <w:p w14:paraId="34C154C4" w14:textId="77777777" w:rsidR="00265895" w:rsidRPr="00265895" w:rsidRDefault="00265895" w:rsidP="00265895">
            <w:pPr>
              <w:spacing w:after="160" w:line="259" w:lineRule="auto"/>
              <w:jc w:val="center"/>
              <w:rPr>
                <w:rFonts w:ascii="Calibri" w:hAnsi="Calibri" w:cs="Calibri"/>
                <w:lang w:eastAsia="en-US"/>
              </w:rPr>
            </w:pPr>
            <w:r w:rsidRPr="00265895">
              <w:rPr>
                <w:rFonts w:ascii="Calibri" w:hAnsi="Calibri" w:cs="Calibri"/>
                <w:lang w:eastAsia="en-US"/>
              </w:rPr>
              <w:t>2</w:t>
            </w:r>
          </w:p>
        </w:tc>
        <w:tc>
          <w:tcPr>
            <w:tcW w:w="2731" w:type="pct"/>
          </w:tcPr>
          <w:p w14:paraId="77DDBF5D" w14:textId="77777777" w:rsidR="00265895" w:rsidRPr="00265895" w:rsidRDefault="00265895" w:rsidP="00265895">
            <w:pPr>
              <w:spacing w:after="160" w:line="259" w:lineRule="auto"/>
              <w:rPr>
                <w:rFonts w:ascii="Calibri" w:hAnsi="Calibri" w:cs="Calibri"/>
                <w:lang w:eastAsia="en-US"/>
              </w:rPr>
            </w:pPr>
          </w:p>
        </w:tc>
        <w:tc>
          <w:tcPr>
            <w:tcW w:w="615" w:type="pct"/>
          </w:tcPr>
          <w:p w14:paraId="11033CA9" w14:textId="77777777" w:rsidR="00265895" w:rsidRPr="00265895" w:rsidRDefault="00265895" w:rsidP="00265895">
            <w:pPr>
              <w:spacing w:after="160" w:line="259" w:lineRule="auto"/>
              <w:rPr>
                <w:rFonts w:ascii="Calibri" w:hAnsi="Calibri" w:cs="Calibri"/>
                <w:lang w:eastAsia="en-US"/>
              </w:rPr>
            </w:pPr>
          </w:p>
        </w:tc>
        <w:tc>
          <w:tcPr>
            <w:tcW w:w="1248" w:type="pct"/>
          </w:tcPr>
          <w:p w14:paraId="443AEC32" w14:textId="77777777" w:rsidR="00265895" w:rsidRPr="00265895" w:rsidRDefault="00265895" w:rsidP="00265895">
            <w:pPr>
              <w:spacing w:after="160" w:line="259" w:lineRule="auto"/>
              <w:rPr>
                <w:rFonts w:ascii="Calibri" w:hAnsi="Calibri" w:cs="Calibri"/>
                <w:lang w:eastAsia="en-US"/>
              </w:rPr>
            </w:pPr>
          </w:p>
        </w:tc>
      </w:tr>
      <w:tr w:rsidR="00265895" w:rsidRPr="00265895" w14:paraId="6427843A" w14:textId="77777777" w:rsidTr="00265895">
        <w:tc>
          <w:tcPr>
            <w:tcW w:w="407" w:type="pct"/>
          </w:tcPr>
          <w:p w14:paraId="1E0B9003" w14:textId="77777777" w:rsidR="00265895" w:rsidRPr="00265895" w:rsidRDefault="00265895" w:rsidP="00265895">
            <w:pPr>
              <w:spacing w:after="160" w:line="259" w:lineRule="auto"/>
              <w:jc w:val="center"/>
              <w:rPr>
                <w:rFonts w:ascii="Calibri" w:hAnsi="Calibri" w:cs="Calibri"/>
                <w:lang w:eastAsia="en-US"/>
              </w:rPr>
            </w:pPr>
            <w:r w:rsidRPr="00265895">
              <w:rPr>
                <w:rFonts w:ascii="Calibri" w:hAnsi="Calibri" w:cs="Calibri"/>
                <w:lang w:eastAsia="en-US"/>
              </w:rPr>
              <w:t>3</w:t>
            </w:r>
          </w:p>
        </w:tc>
        <w:tc>
          <w:tcPr>
            <w:tcW w:w="2731" w:type="pct"/>
          </w:tcPr>
          <w:p w14:paraId="3CA0767E" w14:textId="77777777" w:rsidR="00265895" w:rsidRPr="00265895" w:rsidRDefault="00265895" w:rsidP="00265895">
            <w:pPr>
              <w:spacing w:after="160" w:line="259" w:lineRule="auto"/>
              <w:rPr>
                <w:rFonts w:ascii="Calibri" w:hAnsi="Calibri" w:cs="Calibri"/>
                <w:lang w:eastAsia="en-US"/>
              </w:rPr>
            </w:pPr>
          </w:p>
        </w:tc>
        <w:tc>
          <w:tcPr>
            <w:tcW w:w="615" w:type="pct"/>
          </w:tcPr>
          <w:p w14:paraId="72EE8A79" w14:textId="77777777" w:rsidR="00265895" w:rsidRPr="00265895" w:rsidRDefault="00265895" w:rsidP="00265895">
            <w:pPr>
              <w:spacing w:after="160" w:line="259" w:lineRule="auto"/>
              <w:rPr>
                <w:rFonts w:ascii="Calibri" w:hAnsi="Calibri" w:cs="Calibri"/>
                <w:lang w:eastAsia="en-US"/>
              </w:rPr>
            </w:pPr>
          </w:p>
        </w:tc>
        <w:tc>
          <w:tcPr>
            <w:tcW w:w="1248" w:type="pct"/>
          </w:tcPr>
          <w:p w14:paraId="444347D5" w14:textId="77777777" w:rsidR="00265895" w:rsidRPr="00265895" w:rsidRDefault="00265895" w:rsidP="00265895">
            <w:pPr>
              <w:spacing w:after="160" w:line="259" w:lineRule="auto"/>
              <w:rPr>
                <w:rFonts w:ascii="Calibri" w:hAnsi="Calibri" w:cs="Calibri"/>
                <w:lang w:eastAsia="en-US"/>
              </w:rPr>
            </w:pPr>
          </w:p>
        </w:tc>
      </w:tr>
      <w:tr w:rsidR="00265895" w:rsidRPr="00265895" w14:paraId="220BC7D2" w14:textId="77777777" w:rsidTr="00265895">
        <w:tc>
          <w:tcPr>
            <w:tcW w:w="407" w:type="pct"/>
          </w:tcPr>
          <w:p w14:paraId="5B089AB5" w14:textId="77777777" w:rsidR="00265895" w:rsidRPr="00265895" w:rsidRDefault="00265895" w:rsidP="00265895">
            <w:pPr>
              <w:spacing w:after="160" w:line="259" w:lineRule="auto"/>
              <w:jc w:val="center"/>
              <w:rPr>
                <w:rFonts w:ascii="Calibri" w:hAnsi="Calibri" w:cs="Calibri"/>
                <w:lang w:eastAsia="en-US"/>
              </w:rPr>
            </w:pPr>
            <w:r w:rsidRPr="00265895">
              <w:rPr>
                <w:rFonts w:ascii="Calibri" w:hAnsi="Calibri" w:cs="Calibri"/>
                <w:lang w:eastAsia="en-US"/>
              </w:rPr>
              <w:t>…</w:t>
            </w:r>
          </w:p>
        </w:tc>
        <w:tc>
          <w:tcPr>
            <w:tcW w:w="2731" w:type="pct"/>
          </w:tcPr>
          <w:p w14:paraId="7423F255" w14:textId="77777777" w:rsidR="00265895" w:rsidRPr="00265895" w:rsidRDefault="00265895" w:rsidP="00265895">
            <w:pPr>
              <w:spacing w:after="160" w:line="259" w:lineRule="auto"/>
              <w:rPr>
                <w:rFonts w:ascii="Calibri" w:hAnsi="Calibri" w:cs="Calibri"/>
                <w:lang w:eastAsia="en-US"/>
              </w:rPr>
            </w:pPr>
          </w:p>
        </w:tc>
        <w:tc>
          <w:tcPr>
            <w:tcW w:w="615" w:type="pct"/>
          </w:tcPr>
          <w:p w14:paraId="2214AC41" w14:textId="77777777" w:rsidR="00265895" w:rsidRPr="00265895" w:rsidRDefault="00265895" w:rsidP="00265895">
            <w:pPr>
              <w:spacing w:after="160" w:line="259" w:lineRule="auto"/>
              <w:rPr>
                <w:rFonts w:ascii="Calibri" w:hAnsi="Calibri" w:cs="Calibri"/>
                <w:lang w:eastAsia="en-US"/>
              </w:rPr>
            </w:pPr>
          </w:p>
        </w:tc>
        <w:tc>
          <w:tcPr>
            <w:tcW w:w="1248" w:type="pct"/>
          </w:tcPr>
          <w:p w14:paraId="0E20F961" w14:textId="77777777" w:rsidR="00265895" w:rsidRPr="00265895" w:rsidRDefault="00265895" w:rsidP="00265895">
            <w:pPr>
              <w:spacing w:after="160" w:line="259" w:lineRule="auto"/>
              <w:rPr>
                <w:rFonts w:ascii="Calibri" w:hAnsi="Calibri" w:cs="Calibri"/>
                <w:lang w:eastAsia="en-US"/>
              </w:rPr>
            </w:pPr>
          </w:p>
        </w:tc>
      </w:tr>
    </w:tbl>
    <w:p w14:paraId="38FD8500"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70E4364D"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7E0417FD" w14:textId="77777777" w:rsidR="00265895" w:rsidRPr="00265895" w:rsidRDefault="00265895" w:rsidP="00265895">
      <w:pPr>
        <w:numPr>
          <w:ilvl w:val="1"/>
          <w:numId w:val="38"/>
        </w:numPr>
        <w:spacing w:after="160" w:line="259" w:lineRule="auto"/>
        <w:contextualSpacing/>
        <w:jc w:val="both"/>
        <w:rPr>
          <w:rFonts w:ascii="Calibri" w:hAnsi="Calibri" w:cs="Calibri"/>
          <w:b/>
          <w:bCs/>
          <w:color w:val="C00000"/>
          <w:kern w:val="2"/>
          <w:lang w:eastAsia="en-US"/>
        </w:rPr>
      </w:pPr>
      <w:r w:rsidRPr="00265895">
        <w:rPr>
          <w:rFonts w:ascii="Calibri" w:hAnsi="Calibri" w:cs="Calibri"/>
          <w:b/>
          <w:bCs/>
          <w:color w:val="C00000"/>
          <w:kern w:val="2"/>
          <w:lang w:eastAsia="en-US"/>
        </w:rPr>
        <w:t>Gestion des Risques</w:t>
      </w:r>
    </w:p>
    <w:p w14:paraId="7E193406" w14:textId="77777777" w:rsidR="00265895" w:rsidRPr="00265895" w:rsidRDefault="00265895" w:rsidP="00265895">
      <w:pPr>
        <w:spacing w:after="160" w:line="259" w:lineRule="auto"/>
        <w:ind w:left="426"/>
        <w:jc w:val="both"/>
        <w:rPr>
          <w:rFonts w:ascii="Calibri" w:hAnsi="Calibri" w:cs="Calibri"/>
          <w:i/>
          <w:iCs/>
          <w:kern w:val="2"/>
          <w:sz w:val="22"/>
          <w:szCs w:val="22"/>
          <w:lang w:eastAsia="en-US"/>
        </w:rPr>
      </w:pPr>
      <w:r w:rsidRPr="00265895">
        <w:rPr>
          <w:rFonts w:ascii="Calibri" w:hAnsi="Calibri" w:cs="Calibri"/>
          <w:i/>
          <w:iCs/>
          <w:kern w:val="2"/>
          <w:sz w:val="22"/>
          <w:szCs w:val="22"/>
          <w:lang w:eastAsia="en-US"/>
        </w:rPr>
        <w:t>Lister les risques identifiés et les mesures d’atténuation</w:t>
      </w:r>
    </w:p>
    <w:p w14:paraId="27EDD8C5"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r w:rsidRPr="00265895">
        <w:rPr>
          <w:rFonts w:ascii="Calibri" w:hAnsi="Calibri" w:cs="Calibri"/>
          <w:kern w:val="2"/>
          <w:sz w:val="22"/>
          <w:szCs w:val="22"/>
          <w:lang w:eastAsia="en-US"/>
        </w:rPr>
        <w:t>…………………………………………………………………………………………………………………………………………………………………………………………………………………………………………………………………………………………………………………………………………………………………………………………………………………………………………………………………………………………………………………………………………………………………………………………………………………………………………………………………………………………………………………………………………………………………………………………………………………………………………………………………………………………………………………………………………</w:t>
      </w:r>
    </w:p>
    <w:p w14:paraId="6AA1CA84"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5BE318B2" w14:textId="77777777" w:rsidR="00265895" w:rsidRPr="00265895" w:rsidRDefault="00265895" w:rsidP="00265895">
      <w:pPr>
        <w:numPr>
          <w:ilvl w:val="1"/>
          <w:numId w:val="38"/>
        </w:numPr>
        <w:spacing w:after="160" w:line="259" w:lineRule="auto"/>
        <w:contextualSpacing/>
        <w:jc w:val="both"/>
        <w:rPr>
          <w:rFonts w:ascii="Calibri" w:hAnsi="Calibri" w:cs="Calibri"/>
          <w:b/>
          <w:bCs/>
          <w:color w:val="C00000"/>
          <w:kern w:val="2"/>
          <w:lang w:eastAsia="en-US"/>
        </w:rPr>
      </w:pPr>
      <w:r w:rsidRPr="00265895">
        <w:rPr>
          <w:rFonts w:ascii="Calibri" w:hAnsi="Calibri" w:cs="Calibri"/>
          <w:b/>
          <w:bCs/>
          <w:color w:val="C00000"/>
          <w:kern w:val="2"/>
          <w:lang w:eastAsia="en-US"/>
        </w:rPr>
        <w:t>Suivi et Evaluation des Résultats</w:t>
      </w:r>
    </w:p>
    <w:p w14:paraId="32375056" w14:textId="77777777" w:rsidR="00265895" w:rsidRPr="00265895" w:rsidRDefault="00265895" w:rsidP="00265895">
      <w:pPr>
        <w:spacing w:after="160" w:line="259" w:lineRule="auto"/>
        <w:ind w:left="426"/>
        <w:jc w:val="both"/>
        <w:rPr>
          <w:rFonts w:ascii="Calibri" w:hAnsi="Calibri" w:cs="Calibri"/>
          <w:i/>
          <w:iCs/>
          <w:kern w:val="2"/>
          <w:sz w:val="22"/>
          <w:szCs w:val="22"/>
          <w:lang w:eastAsia="en-US"/>
        </w:rPr>
      </w:pPr>
      <w:r w:rsidRPr="00265895">
        <w:rPr>
          <w:rFonts w:ascii="Calibri" w:hAnsi="Calibri" w:cs="Calibri"/>
          <w:i/>
          <w:iCs/>
          <w:kern w:val="2"/>
          <w:sz w:val="22"/>
          <w:szCs w:val="22"/>
          <w:lang w:eastAsia="en-US"/>
        </w:rPr>
        <w:t>Expliquer comment les résultats seront mesurés</w:t>
      </w:r>
    </w:p>
    <w:p w14:paraId="0F11CDC2"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r w:rsidRPr="00265895">
        <w:rPr>
          <w:rFonts w:ascii="Calibri" w:hAnsi="Calibri" w:cs="Calibri"/>
          <w:kern w:val="2"/>
          <w:sz w:val="22"/>
          <w:szCs w:val="22"/>
          <w:lang w:eastAsia="en-US"/>
        </w:rPr>
        <w:t>…………………………………………………………………………………………………………………………………………………………………………………………………………………………………………………………………………………………………………………………………………………………………………………………………………………………………………………………………………………………………………………………………………………………………………………………………………………………………………………………………………………………………………………………………………………………………………………………………………………………………………………………………………………………………………………………………………</w:t>
      </w:r>
    </w:p>
    <w:p w14:paraId="390F4F23"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1B5BCC61" w14:textId="77777777" w:rsidR="00265895" w:rsidRPr="00265895" w:rsidRDefault="00265895" w:rsidP="00265895">
      <w:pPr>
        <w:spacing w:after="160" w:line="259" w:lineRule="auto"/>
        <w:ind w:left="426"/>
        <w:jc w:val="both"/>
        <w:rPr>
          <w:rFonts w:ascii="Calibri" w:hAnsi="Calibri" w:cs="Calibri"/>
          <w:kern w:val="2"/>
          <w:sz w:val="22"/>
          <w:szCs w:val="22"/>
          <w:lang w:eastAsia="en-US"/>
        </w:rPr>
      </w:pPr>
    </w:p>
    <w:p w14:paraId="2BBC76D6" w14:textId="77777777" w:rsidR="00265895" w:rsidRPr="00265895" w:rsidRDefault="00265895" w:rsidP="00265895">
      <w:pPr>
        <w:pBdr>
          <w:bottom w:val="single" w:sz="8" w:space="1" w:color="156082"/>
        </w:pBdr>
        <w:spacing w:after="160" w:line="259" w:lineRule="auto"/>
        <w:jc w:val="both"/>
        <w:rPr>
          <w:rFonts w:ascii="Calibri" w:hAnsi="Calibri" w:cs="Calibri"/>
          <w:b/>
          <w:bCs/>
          <w:color w:val="156082"/>
          <w:kern w:val="2"/>
          <w:sz w:val="40"/>
          <w:szCs w:val="40"/>
          <w:lang w:eastAsia="en-US"/>
        </w:rPr>
      </w:pPr>
      <w:r w:rsidRPr="00265895">
        <w:rPr>
          <w:rFonts w:ascii="Calibri" w:hAnsi="Calibri" w:cs="Calibri"/>
          <w:b/>
          <w:bCs/>
          <w:color w:val="156082"/>
          <w:kern w:val="2"/>
          <w:sz w:val="40"/>
          <w:szCs w:val="40"/>
          <w:lang w:eastAsia="en-US"/>
        </w:rPr>
        <w:t>PARTIE 2- Offre financière</w:t>
      </w:r>
    </w:p>
    <w:p w14:paraId="7827C229" w14:textId="77777777" w:rsidR="00265895" w:rsidRPr="00265895" w:rsidRDefault="00265895" w:rsidP="00265895">
      <w:pPr>
        <w:spacing w:after="160" w:line="259" w:lineRule="auto"/>
        <w:jc w:val="both"/>
        <w:rPr>
          <w:rFonts w:ascii="Calibri" w:hAnsi="Calibri" w:cs="Calibri"/>
          <w:kern w:val="2"/>
          <w:sz w:val="40"/>
          <w:szCs w:val="40"/>
          <w:lang w:eastAsia="en-US"/>
        </w:rPr>
      </w:pPr>
      <w:r w:rsidRPr="00265895">
        <w:rPr>
          <w:rFonts w:ascii="Calibri" w:hAnsi="Calibri" w:cs="Calibri"/>
          <w:b/>
          <w:bCs/>
          <w:kern w:val="2"/>
          <w:sz w:val="28"/>
          <w:szCs w:val="28"/>
          <w:lang w:eastAsia="en-US"/>
        </w:rPr>
        <w:t>Détail des coûts</w:t>
      </w:r>
      <w:r w:rsidRPr="00265895">
        <w:rPr>
          <w:rFonts w:ascii="Calibri" w:hAnsi="Calibri" w:cs="Calibri"/>
          <w:kern w:val="2"/>
          <w:sz w:val="40"/>
          <w:szCs w:val="40"/>
          <w:lang w:eastAsia="en-US"/>
        </w:rPr>
        <w:t xml:space="preserve"> </w:t>
      </w:r>
    </w:p>
    <w:tbl>
      <w:tblPr>
        <w:tblStyle w:val="Grilledutableau2"/>
        <w:tblW w:w="5000" w:type="pct"/>
        <w:tblLook w:val="04A0" w:firstRow="1" w:lastRow="0" w:firstColumn="1" w:lastColumn="0" w:noHBand="0" w:noVBand="1"/>
      </w:tblPr>
      <w:tblGrid>
        <w:gridCol w:w="5798"/>
        <w:gridCol w:w="1078"/>
        <w:gridCol w:w="1372"/>
        <w:gridCol w:w="1372"/>
      </w:tblGrid>
      <w:tr w:rsidR="00265895" w:rsidRPr="00265895" w14:paraId="2E41706A" w14:textId="77777777" w:rsidTr="00265895">
        <w:tc>
          <w:tcPr>
            <w:tcW w:w="3025" w:type="pct"/>
            <w:shd w:val="clear" w:color="auto" w:fill="A5C9EB"/>
            <w:vAlign w:val="center"/>
          </w:tcPr>
          <w:p w14:paraId="2850979B"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POSTE</w:t>
            </w:r>
          </w:p>
        </w:tc>
        <w:tc>
          <w:tcPr>
            <w:tcW w:w="527" w:type="pct"/>
            <w:shd w:val="clear" w:color="auto" w:fill="A5C9EB"/>
            <w:vAlign w:val="center"/>
          </w:tcPr>
          <w:p w14:paraId="36D4E0C3"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NBRE D’UNITES</w:t>
            </w:r>
          </w:p>
        </w:tc>
        <w:tc>
          <w:tcPr>
            <w:tcW w:w="724" w:type="pct"/>
            <w:shd w:val="clear" w:color="auto" w:fill="A5C9EB"/>
            <w:vAlign w:val="center"/>
          </w:tcPr>
          <w:p w14:paraId="1FBF6F4F"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COUT UNITAIRE ($)</w:t>
            </w:r>
          </w:p>
        </w:tc>
        <w:tc>
          <w:tcPr>
            <w:tcW w:w="724" w:type="pct"/>
            <w:shd w:val="clear" w:color="auto" w:fill="A5C9EB"/>
            <w:vAlign w:val="center"/>
          </w:tcPr>
          <w:p w14:paraId="0E1DF4B5" w14:textId="77777777" w:rsidR="00265895" w:rsidRPr="00265895" w:rsidRDefault="00265895" w:rsidP="00265895">
            <w:pPr>
              <w:spacing w:after="160" w:line="259" w:lineRule="auto"/>
              <w:jc w:val="center"/>
              <w:rPr>
                <w:rFonts w:ascii="Calibri" w:hAnsi="Calibri" w:cs="Calibri"/>
                <w:b/>
                <w:bCs/>
                <w:lang w:eastAsia="en-US"/>
              </w:rPr>
            </w:pPr>
            <w:r w:rsidRPr="00265895">
              <w:rPr>
                <w:rFonts w:ascii="Calibri" w:hAnsi="Calibri" w:cs="Calibri"/>
                <w:b/>
                <w:bCs/>
                <w:lang w:eastAsia="en-US"/>
              </w:rPr>
              <w:t>TOTAL ($)</w:t>
            </w:r>
          </w:p>
        </w:tc>
      </w:tr>
      <w:tr w:rsidR="00265895" w:rsidRPr="00265895" w14:paraId="0C46E225" w14:textId="77777777" w:rsidTr="00265895">
        <w:tc>
          <w:tcPr>
            <w:tcW w:w="3025" w:type="pct"/>
          </w:tcPr>
          <w:p w14:paraId="1F824FE0" w14:textId="77777777" w:rsidR="00265895" w:rsidRPr="00265895" w:rsidRDefault="00265895" w:rsidP="00265895">
            <w:pPr>
              <w:spacing w:after="160" w:line="259" w:lineRule="auto"/>
              <w:rPr>
                <w:rFonts w:ascii="Calibri" w:hAnsi="Calibri" w:cs="Calibri"/>
                <w:lang w:eastAsia="en-US"/>
              </w:rPr>
            </w:pPr>
            <w:r w:rsidRPr="00265895">
              <w:rPr>
                <w:rFonts w:ascii="Calibri" w:hAnsi="Calibri" w:cs="Calibri"/>
                <w:lang w:eastAsia="en-US"/>
              </w:rPr>
              <w:t>HONORAIRES</w:t>
            </w:r>
          </w:p>
        </w:tc>
        <w:tc>
          <w:tcPr>
            <w:tcW w:w="527" w:type="pct"/>
          </w:tcPr>
          <w:p w14:paraId="653F1525"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401B254D"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6C72D449"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091266D9" w14:textId="77777777" w:rsidTr="00265895">
        <w:tc>
          <w:tcPr>
            <w:tcW w:w="3025" w:type="pct"/>
          </w:tcPr>
          <w:p w14:paraId="165E4F08" w14:textId="77777777" w:rsidR="00265895" w:rsidRPr="00265895" w:rsidRDefault="00265895" w:rsidP="00265895">
            <w:pPr>
              <w:spacing w:after="160" w:line="259" w:lineRule="auto"/>
              <w:rPr>
                <w:rFonts w:ascii="Calibri" w:hAnsi="Calibri" w:cs="Calibri"/>
                <w:lang w:eastAsia="en-US"/>
              </w:rPr>
            </w:pPr>
            <w:r w:rsidRPr="00265895">
              <w:rPr>
                <w:rFonts w:ascii="Calibri" w:hAnsi="Calibri" w:cs="Calibri"/>
                <w:lang w:eastAsia="en-US"/>
              </w:rPr>
              <w:t>BILLETS d’AVION</w:t>
            </w:r>
          </w:p>
        </w:tc>
        <w:tc>
          <w:tcPr>
            <w:tcW w:w="527" w:type="pct"/>
          </w:tcPr>
          <w:p w14:paraId="3B0A921D"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1F9442D2"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15D4356D"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76FEEFAB" w14:textId="77777777" w:rsidTr="00265895">
        <w:tc>
          <w:tcPr>
            <w:tcW w:w="3025" w:type="pct"/>
          </w:tcPr>
          <w:p w14:paraId="22005AEA" w14:textId="77777777" w:rsidR="00265895" w:rsidRPr="00265895" w:rsidRDefault="00265895" w:rsidP="00265895">
            <w:pPr>
              <w:spacing w:after="160" w:line="259" w:lineRule="auto"/>
              <w:rPr>
                <w:rFonts w:ascii="Calibri" w:hAnsi="Calibri" w:cs="Calibri"/>
                <w:lang w:eastAsia="en-US"/>
              </w:rPr>
            </w:pPr>
            <w:r w:rsidRPr="00265895">
              <w:rPr>
                <w:rFonts w:ascii="Calibri" w:hAnsi="Calibri" w:cs="Calibri"/>
                <w:lang w:eastAsia="en-US"/>
              </w:rPr>
              <w:t>AUTRES FRAIS (spécifier)</w:t>
            </w:r>
          </w:p>
        </w:tc>
        <w:tc>
          <w:tcPr>
            <w:tcW w:w="527" w:type="pct"/>
          </w:tcPr>
          <w:p w14:paraId="02AC92CF"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3188D3D6"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69337AE7"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21637444" w14:textId="77777777" w:rsidTr="00265895">
        <w:tc>
          <w:tcPr>
            <w:tcW w:w="3025" w:type="pct"/>
          </w:tcPr>
          <w:p w14:paraId="2D3D67B6" w14:textId="77777777" w:rsidR="00265895" w:rsidRPr="00265895" w:rsidRDefault="00265895" w:rsidP="00265895">
            <w:pPr>
              <w:spacing w:after="160" w:line="259" w:lineRule="auto"/>
              <w:rPr>
                <w:rFonts w:ascii="Calibri" w:hAnsi="Calibri" w:cs="Calibri"/>
                <w:lang w:eastAsia="en-US"/>
              </w:rPr>
            </w:pPr>
            <w:r w:rsidRPr="00265895">
              <w:rPr>
                <w:rFonts w:ascii="Calibri" w:hAnsi="Calibri" w:cs="Calibri"/>
                <w:lang w:eastAsia="en-US"/>
              </w:rPr>
              <w:t>……………….</w:t>
            </w:r>
          </w:p>
        </w:tc>
        <w:tc>
          <w:tcPr>
            <w:tcW w:w="527" w:type="pct"/>
          </w:tcPr>
          <w:p w14:paraId="27C07CDF"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1E8342FE"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2CADC4CB"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55E1F24B" w14:textId="77777777" w:rsidTr="00265895">
        <w:tc>
          <w:tcPr>
            <w:tcW w:w="3025" w:type="pct"/>
          </w:tcPr>
          <w:p w14:paraId="7F702A58" w14:textId="77777777" w:rsidR="00265895" w:rsidRPr="00265895" w:rsidRDefault="00265895" w:rsidP="00265895">
            <w:pPr>
              <w:spacing w:after="160" w:line="259" w:lineRule="auto"/>
              <w:rPr>
                <w:rFonts w:ascii="Calibri" w:hAnsi="Calibri" w:cs="Calibri"/>
                <w:lang w:eastAsia="en-US"/>
              </w:rPr>
            </w:pPr>
            <w:r w:rsidRPr="00265895">
              <w:rPr>
                <w:rFonts w:ascii="Calibri" w:hAnsi="Calibri" w:cs="Calibri"/>
                <w:lang w:eastAsia="en-US"/>
              </w:rPr>
              <w:t>…………………</w:t>
            </w:r>
          </w:p>
        </w:tc>
        <w:tc>
          <w:tcPr>
            <w:tcW w:w="527" w:type="pct"/>
          </w:tcPr>
          <w:p w14:paraId="0D15636A"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08938D49"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1F9FF0B4"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1CCB35C6" w14:textId="77777777" w:rsidTr="00265895">
        <w:tc>
          <w:tcPr>
            <w:tcW w:w="3025" w:type="pct"/>
          </w:tcPr>
          <w:p w14:paraId="58191D55" w14:textId="77777777" w:rsidR="00265895" w:rsidRPr="00265895" w:rsidRDefault="00265895" w:rsidP="00265895">
            <w:pPr>
              <w:spacing w:after="160" w:line="259" w:lineRule="auto"/>
              <w:rPr>
                <w:rFonts w:ascii="Calibri" w:hAnsi="Calibri" w:cs="Calibri"/>
                <w:lang w:eastAsia="en-US"/>
              </w:rPr>
            </w:pPr>
          </w:p>
        </w:tc>
        <w:tc>
          <w:tcPr>
            <w:tcW w:w="527" w:type="pct"/>
          </w:tcPr>
          <w:p w14:paraId="568729E8" w14:textId="77777777" w:rsidR="00265895" w:rsidRPr="00265895" w:rsidRDefault="00265895" w:rsidP="00265895">
            <w:pPr>
              <w:spacing w:after="160" w:line="259" w:lineRule="auto"/>
              <w:jc w:val="center"/>
              <w:rPr>
                <w:rFonts w:ascii="Calibri" w:hAnsi="Calibri" w:cs="Calibri"/>
                <w:lang w:eastAsia="en-US"/>
              </w:rPr>
            </w:pPr>
          </w:p>
        </w:tc>
        <w:tc>
          <w:tcPr>
            <w:tcW w:w="724" w:type="pct"/>
          </w:tcPr>
          <w:p w14:paraId="1A5F95EE" w14:textId="77777777" w:rsidR="00265895" w:rsidRPr="00265895" w:rsidRDefault="00265895" w:rsidP="00265895">
            <w:pPr>
              <w:spacing w:after="160" w:line="259" w:lineRule="auto"/>
              <w:jc w:val="center"/>
              <w:rPr>
                <w:rFonts w:ascii="Calibri" w:hAnsi="Calibri" w:cs="Calibri"/>
                <w:lang w:eastAsia="en-US"/>
              </w:rPr>
            </w:pPr>
          </w:p>
        </w:tc>
        <w:tc>
          <w:tcPr>
            <w:tcW w:w="724" w:type="pct"/>
            <w:vAlign w:val="center"/>
          </w:tcPr>
          <w:p w14:paraId="60078D79" w14:textId="77777777" w:rsidR="00265895" w:rsidRPr="00265895" w:rsidRDefault="00265895" w:rsidP="00265895">
            <w:pPr>
              <w:spacing w:after="160" w:line="259" w:lineRule="auto"/>
              <w:jc w:val="center"/>
              <w:rPr>
                <w:rFonts w:ascii="Calibri" w:hAnsi="Calibri" w:cs="Calibri"/>
                <w:lang w:eastAsia="en-US"/>
              </w:rPr>
            </w:pPr>
          </w:p>
        </w:tc>
      </w:tr>
      <w:tr w:rsidR="00265895" w:rsidRPr="00265895" w14:paraId="1C1DEB85" w14:textId="77777777" w:rsidTr="00265895">
        <w:tc>
          <w:tcPr>
            <w:tcW w:w="3025" w:type="pct"/>
            <w:tcBorders>
              <w:right w:val="nil"/>
            </w:tcBorders>
            <w:shd w:val="clear" w:color="auto" w:fill="A5C9EB"/>
          </w:tcPr>
          <w:p w14:paraId="3ADAA61A" w14:textId="77777777" w:rsidR="00265895" w:rsidRPr="00265895" w:rsidRDefault="00265895" w:rsidP="00265895">
            <w:pPr>
              <w:spacing w:after="160" w:line="259" w:lineRule="auto"/>
              <w:rPr>
                <w:rFonts w:ascii="Calibri" w:hAnsi="Calibri" w:cs="Calibri"/>
                <w:b/>
                <w:bCs/>
                <w:lang w:eastAsia="en-US"/>
              </w:rPr>
            </w:pPr>
          </w:p>
        </w:tc>
        <w:tc>
          <w:tcPr>
            <w:tcW w:w="527" w:type="pct"/>
            <w:tcBorders>
              <w:left w:val="nil"/>
              <w:right w:val="nil"/>
            </w:tcBorders>
            <w:shd w:val="clear" w:color="auto" w:fill="A5C9EB"/>
          </w:tcPr>
          <w:p w14:paraId="7122FD9F" w14:textId="77777777" w:rsidR="00265895" w:rsidRPr="00265895" w:rsidRDefault="00265895" w:rsidP="00265895">
            <w:pPr>
              <w:spacing w:after="160" w:line="259" w:lineRule="auto"/>
              <w:rPr>
                <w:rFonts w:ascii="Calibri" w:hAnsi="Calibri" w:cs="Calibri"/>
                <w:b/>
                <w:bCs/>
                <w:lang w:eastAsia="en-US"/>
              </w:rPr>
            </w:pPr>
          </w:p>
        </w:tc>
        <w:tc>
          <w:tcPr>
            <w:tcW w:w="724" w:type="pct"/>
            <w:tcBorders>
              <w:left w:val="nil"/>
            </w:tcBorders>
            <w:shd w:val="clear" w:color="auto" w:fill="A5C9EB"/>
          </w:tcPr>
          <w:p w14:paraId="6668B638" w14:textId="77777777" w:rsidR="00265895" w:rsidRPr="00265895" w:rsidRDefault="00265895" w:rsidP="00265895">
            <w:pPr>
              <w:spacing w:after="160" w:line="259" w:lineRule="auto"/>
              <w:rPr>
                <w:rFonts w:ascii="Calibri" w:hAnsi="Calibri" w:cs="Calibri"/>
                <w:b/>
                <w:bCs/>
                <w:lang w:eastAsia="en-US"/>
              </w:rPr>
            </w:pPr>
            <w:r w:rsidRPr="00265895">
              <w:rPr>
                <w:rFonts w:ascii="Calibri" w:hAnsi="Calibri" w:cs="Calibri"/>
                <w:b/>
                <w:bCs/>
                <w:lang w:eastAsia="en-US"/>
              </w:rPr>
              <w:t>TOTAL GENERAL</w:t>
            </w:r>
          </w:p>
        </w:tc>
        <w:tc>
          <w:tcPr>
            <w:tcW w:w="724" w:type="pct"/>
            <w:shd w:val="clear" w:color="auto" w:fill="A5C9EB"/>
            <w:vAlign w:val="center"/>
          </w:tcPr>
          <w:p w14:paraId="5A236D1E" w14:textId="77777777" w:rsidR="00265895" w:rsidRPr="00265895" w:rsidRDefault="00265895" w:rsidP="00265895">
            <w:pPr>
              <w:spacing w:after="160" w:line="259" w:lineRule="auto"/>
              <w:jc w:val="center"/>
              <w:rPr>
                <w:rFonts w:ascii="Calibri" w:hAnsi="Calibri" w:cs="Calibri"/>
                <w:b/>
                <w:bCs/>
                <w:lang w:eastAsia="en-US"/>
              </w:rPr>
            </w:pPr>
          </w:p>
        </w:tc>
      </w:tr>
    </w:tbl>
    <w:p w14:paraId="42E11C11" w14:textId="77777777" w:rsidR="00265895" w:rsidRPr="00265895" w:rsidRDefault="00265895" w:rsidP="00265895">
      <w:pPr>
        <w:spacing w:after="160" w:line="259" w:lineRule="auto"/>
        <w:rPr>
          <w:rFonts w:ascii="Calibri" w:hAnsi="Calibri" w:cs="Calibri"/>
          <w:kern w:val="2"/>
          <w:sz w:val="22"/>
          <w:szCs w:val="22"/>
          <w:lang w:eastAsia="en-US"/>
        </w:rPr>
      </w:pPr>
    </w:p>
    <w:p w14:paraId="1755D2DA" w14:textId="77777777" w:rsidR="004964D5" w:rsidRDefault="004964D5" w:rsidP="00C723ED">
      <w:pPr>
        <w:spacing w:line="276" w:lineRule="auto"/>
        <w:ind w:right="423"/>
        <w:jc w:val="both"/>
        <w:rPr>
          <w:rFonts w:ascii="Calibri" w:hAnsi="Calibri" w:cs="Calibri"/>
          <w:b/>
          <w:bCs/>
          <w:color w:val="000000" w:themeColor="text1"/>
          <w:sz w:val="22"/>
          <w:szCs w:val="22"/>
          <w:lang w:eastAsia="en-US"/>
        </w:rPr>
      </w:pPr>
    </w:p>
    <w:p w14:paraId="32D742DB" w14:textId="77777777" w:rsidR="001C0F1D" w:rsidRDefault="001C0F1D" w:rsidP="00C723ED">
      <w:pPr>
        <w:spacing w:line="276" w:lineRule="auto"/>
        <w:ind w:right="423"/>
        <w:jc w:val="both"/>
        <w:rPr>
          <w:rFonts w:ascii="Calibri" w:hAnsi="Calibri" w:cs="Calibri"/>
          <w:b/>
          <w:bCs/>
          <w:color w:val="000000" w:themeColor="text1"/>
          <w:sz w:val="22"/>
          <w:szCs w:val="22"/>
          <w:lang w:eastAsia="en-US"/>
        </w:rPr>
      </w:pPr>
    </w:p>
    <w:p w14:paraId="146BCFDD" w14:textId="77777777" w:rsidR="004964D5" w:rsidRDefault="004964D5" w:rsidP="00C723ED">
      <w:pPr>
        <w:spacing w:line="276" w:lineRule="auto"/>
        <w:ind w:right="423"/>
        <w:jc w:val="both"/>
        <w:rPr>
          <w:rFonts w:ascii="Calibri" w:hAnsi="Calibri" w:cs="Calibri"/>
          <w:b/>
          <w:bCs/>
          <w:color w:val="000000" w:themeColor="text1"/>
          <w:sz w:val="22"/>
          <w:szCs w:val="22"/>
          <w:lang w:eastAsia="en-US"/>
        </w:rPr>
      </w:pPr>
    </w:p>
    <w:sectPr w:rsidR="004964D5" w:rsidSect="008337C9">
      <w:headerReference w:type="default" r:id="rId11"/>
      <w:footerReference w:type="default" r:id="rId12"/>
      <w:headerReference w:type="first" r:id="rId13"/>
      <w:footerReference w:type="first" r:id="rId14"/>
      <w:pgSz w:w="12240" w:h="15840"/>
      <w:pgMar w:top="851" w:right="1440" w:bottom="1440" w:left="1170" w:header="720" w:footer="30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6EAF6" w14:textId="77777777" w:rsidR="00E733A5" w:rsidRDefault="00E733A5">
      <w:r>
        <w:separator/>
      </w:r>
    </w:p>
    <w:p w14:paraId="5B20BBE7" w14:textId="77777777" w:rsidR="00E733A5" w:rsidRDefault="00E733A5"/>
  </w:endnote>
  <w:endnote w:type="continuationSeparator" w:id="0">
    <w:p w14:paraId="44B3FC8D" w14:textId="77777777" w:rsidR="00E733A5" w:rsidRDefault="00E733A5">
      <w:r>
        <w:continuationSeparator/>
      </w:r>
    </w:p>
    <w:p w14:paraId="47EC88EF" w14:textId="77777777" w:rsidR="00E733A5" w:rsidRDefault="00E7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376928"/>
      <w:docPartObj>
        <w:docPartGallery w:val="Page Numbers (Bottom of Page)"/>
        <w:docPartUnique/>
      </w:docPartObj>
    </w:sdtPr>
    <w:sdtEndPr/>
    <w:sdtContent>
      <w:p w14:paraId="20497285" w14:textId="1253C09B" w:rsidR="008337C9" w:rsidRDefault="008337C9">
        <w:pPr>
          <w:pStyle w:val="Pieddepage"/>
          <w:jc w:val="right"/>
        </w:pPr>
        <w:r>
          <w:fldChar w:fldCharType="begin"/>
        </w:r>
        <w:r>
          <w:instrText>PAGE   \* MERGEFORMAT</w:instrText>
        </w:r>
        <w:r>
          <w:fldChar w:fldCharType="separate"/>
        </w:r>
        <w:r>
          <w:t>2</w:t>
        </w:r>
        <w:r>
          <w:fldChar w:fldCharType="end"/>
        </w:r>
      </w:p>
    </w:sdtContent>
  </w:sdt>
  <w:p w14:paraId="7D41730C" w14:textId="77777777" w:rsidR="00214646" w:rsidRDefault="002146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95" w14:textId="77777777" w:rsidR="00214646" w:rsidRDefault="00214646">
    <w:pPr>
      <w:pStyle w:val="Pieddepage"/>
    </w:pPr>
  </w:p>
  <w:p w14:paraId="7C9D2A0F" w14:textId="77777777" w:rsidR="00214646" w:rsidRDefault="00214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BA29" w14:textId="77777777" w:rsidR="00E733A5" w:rsidRDefault="00E733A5" w:rsidP="00A35A0C">
      <w:r>
        <w:separator/>
      </w:r>
    </w:p>
  </w:footnote>
  <w:footnote w:type="continuationSeparator" w:id="0">
    <w:p w14:paraId="1E0E81E4" w14:textId="77777777" w:rsidR="00E733A5" w:rsidRDefault="00E733A5">
      <w:r>
        <w:continuationSeparator/>
      </w:r>
    </w:p>
    <w:p w14:paraId="2D99BE27" w14:textId="77777777" w:rsidR="00E733A5" w:rsidRDefault="00E7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552F" w14:textId="33D317BF" w:rsidR="00214646" w:rsidRDefault="00824AB5">
    <w:pPr>
      <w:pStyle w:val="En-tte"/>
    </w:pPr>
    <w:r>
      <w:rPr>
        <w:noProof/>
      </w:rPr>
      <w:drawing>
        <wp:inline distT="0" distB="0" distL="0" distR="0" wp14:anchorId="4442BF65" wp14:editId="4FB56AB2">
          <wp:extent cx="1758558" cy="373711"/>
          <wp:effectExtent l="0" t="0" r="0" b="7620"/>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1"/>
                  <a:stretch>
                    <a:fillRect/>
                  </a:stretch>
                </pic:blipFill>
                <pic:spPr>
                  <a:xfrm>
                    <a:off x="0" y="0"/>
                    <a:ext cx="1814530" cy="385606"/>
                  </a:xfrm>
                  <a:prstGeom prst="rect">
                    <a:avLst/>
                  </a:prstGeom>
                </pic:spPr>
              </pic:pic>
            </a:graphicData>
          </a:graphic>
        </wp:inline>
      </w:drawing>
    </w:r>
  </w:p>
  <w:p w14:paraId="4589AFF6" w14:textId="77777777" w:rsidR="00214646" w:rsidRDefault="002146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B522" w14:textId="5B8F38CB" w:rsidR="00214646" w:rsidRDefault="00D94175">
    <w:pPr>
      <w:pStyle w:val="En-tte"/>
    </w:pPr>
    <w:r>
      <w:rPr>
        <w:noProof/>
      </w:rPr>
      <w:drawing>
        <wp:inline distT="0" distB="0" distL="0" distR="0" wp14:anchorId="2082AC93" wp14:editId="63B028F7">
          <wp:extent cx="1758558" cy="3737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814530" cy="385606"/>
                  </a:xfrm>
                  <a:prstGeom prst="rect">
                    <a:avLst/>
                  </a:prstGeom>
                </pic:spPr>
              </pic:pic>
            </a:graphicData>
          </a:graphic>
        </wp:inline>
      </w:drawing>
    </w:r>
  </w:p>
  <w:p w14:paraId="2AB4A9D4" w14:textId="77777777" w:rsidR="00214646" w:rsidRDefault="00214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7740"/>
    <w:multiLevelType w:val="multilevel"/>
    <w:tmpl w:val="291E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EBE"/>
    <w:multiLevelType w:val="multilevel"/>
    <w:tmpl w:val="879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39C6"/>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884BB2"/>
    <w:multiLevelType w:val="hybridMultilevel"/>
    <w:tmpl w:val="D40ED1A6"/>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4" w15:restartNumberingAfterBreak="0">
    <w:nsid w:val="1A795B85"/>
    <w:multiLevelType w:val="multilevel"/>
    <w:tmpl w:val="6BF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2332C"/>
    <w:multiLevelType w:val="hybridMultilevel"/>
    <w:tmpl w:val="DD303D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C66B2"/>
    <w:multiLevelType w:val="multilevel"/>
    <w:tmpl w:val="1650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03D71"/>
    <w:multiLevelType w:val="multilevel"/>
    <w:tmpl w:val="C05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E074D"/>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99C7E4B"/>
    <w:multiLevelType w:val="hybridMultilevel"/>
    <w:tmpl w:val="BAFA7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D7B1F"/>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0F5678"/>
    <w:multiLevelType w:val="multilevel"/>
    <w:tmpl w:val="26B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1759B"/>
    <w:multiLevelType w:val="multilevel"/>
    <w:tmpl w:val="F9A86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77CA7"/>
    <w:multiLevelType w:val="multilevel"/>
    <w:tmpl w:val="AD1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C0E42"/>
    <w:multiLevelType w:val="multilevel"/>
    <w:tmpl w:val="EA0A175C"/>
    <w:lvl w:ilvl="0">
      <w:start w:val="1"/>
      <w:numFmt w:val="upperLetter"/>
      <w:pStyle w:val="Titre1"/>
      <w:lvlText w:val="%1."/>
      <w:lvlJc w:val="left"/>
      <w:pPr>
        <w:ind w:left="360" w:hanging="360"/>
      </w:pPr>
      <w:rPr>
        <w:rFonts w:hint="default"/>
        <w:b/>
        <w:bCs w:val="0"/>
        <w:sz w:val="22"/>
        <w:szCs w:val="22"/>
      </w:rPr>
    </w:lvl>
    <w:lvl w:ilvl="1">
      <w:start w:val="1"/>
      <w:numFmt w:val="decimal"/>
      <w:isLgl/>
      <w:lvlText w:val="%1.%2."/>
      <w:lvlJc w:val="left"/>
      <w:pPr>
        <w:ind w:left="1636" w:hanging="360"/>
      </w:pPr>
      <w:rPr>
        <w:rFonts w:hint="default"/>
        <w:sz w:val="22"/>
        <w:szCs w:val="18"/>
      </w:rPr>
    </w:lvl>
    <w:lvl w:ilvl="2">
      <w:start w:val="1"/>
      <w:numFmt w:val="decimal"/>
      <w:isLgl/>
      <w:lvlText w:val="%1.%2.%3."/>
      <w:lvlJc w:val="left"/>
      <w:pPr>
        <w:ind w:left="-1549" w:hanging="360"/>
      </w:pPr>
      <w:rPr>
        <w:rFonts w:hint="default"/>
      </w:rPr>
    </w:lvl>
    <w:lvl w:ilvl="3">
      <w:start w:val="1"/>
      <w:numFmt w:val="decimal"/>
      <w:isLgl/>
      <w:lvlText w:val="%1.%2.%3.%4."/>
      <w:lvlJc w:val="left"/>
      <w:pPr>
        <w:ind w:left="-1189" w:hanging="720"/>
      </w:pPr>
      <w:rPr>
        <w:rFonts w:hint="default"/>
      </w:rPr>
    </w:lvl>
    <w:lvl w:ilvl="4">
      <w:start w:val="1"/>
      <w:numFmt w:val="decimal"/>
      <w:isLgl/>
      <w:lvlText w:val="%1.%2.%3.%4.%5."/>
      <w:lvlJc w:val="left"/>
      <w:pPr>
        <w:ind w:left="-1189" w:hanging="720"/>
      </w:pPr>
      <w:rPr>
        <w:rFonts w:hint="default"/>
      </w:rPr>
    </w:lvl>
    <w:lvl w:ilvl="5">
      <w:start w:val="1"/>
      <w:numFmt w:val="decimal"/>
      <w:isLgl/>
      <w:lvlText w:val="%1.%2.%3.%4.%5.%6."/>
      <w:lvlJc w:val="left"/>
      <w:pPr>
        <w:ind w:left="-1189" w:hanging="720"/>
      </w:pPr>
      <w:rPr>
        <w:rFonts w:hint="default"/>
      </w:rPr>
    </w:lvl>
    <w:lvl w:ilvl="6">
      <w:start w:val="1"/>
      <w:numFmt w:val="decimal"/>
      <w:isLgl/>
      <w:lvlText w:val="%1.%2.%3.%4.%5.%6.%7."/>
      <w:lvlJc w:val="left"/>
      <w:pPr>
        <w:ind w:left="-829" w:hanging="1080"/>
      </w:pPr>
      <w:rPr>
        <w:rFonts w:hint="default"/>
      </w:rPr>
    </w:lvl>
    <w:lvl w:ilvl="7">
      <w:start w:val="1"/>
      <w:numFmt w:val="decimal"/>
      <w:isLgl/>
      <w:lvlText w:val="%1.%2.%3.%4.%5.%6.%7.%8."/>
      <w:lvlJc w:val="left"/>
      <w:pPr>
        <w:ind w:left="-829" w:hanging="1080"/>
      </w:pPr>
      <w:rPr>
        <w:rFonts w:hint="default"/>
      </w:rPr>
    </w:lvl>
    <w:lvl w:ilvl="8">
      <w:start w:val="1"/>
      <w:numFmt w:val="decimal"/>
      <w:isLgl/>
      <w:lvlText w:val="%1.%2.%3.%4.%5.%6.%7.%8.%9."/>
      <w:lvlJc w:val="left"/>
      <w:pPr>
        <w:ind w:left="-829" w:hanging="1080"/>
      </w:pPr>
      <w:rPr>
        <w:rFonts w:hint="default"/>
      </w:rPr>
    </w:lvl>
  </w:abstractNum>
  <w:abstractNum w:abstractNumId="15" w15:restartNumberingAfterBreak="0">
    <w:nsid w:val="455B6DB2"/>
    <w:multiLevelType w:val="hybridMultilevel"/>
    <w:tmpl w:val="017C6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194CF4"/>
    <w:multiLevelType w:val="multilevel"/>
    <w:tmpl w:val="E77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C315A"/>
    <w:multiLevelType w:val="multilevel"/>
    <w:tmpl w:val="24F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D32A1"/>
    <w:multiLevelType w:val="hybridMultilevel"/>
    <w:tmpl w:val="BEE296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56717"/>
    <w:multiLevelType w:val="multilevel"/>
    <w:tmpl w:val="70C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5235E"/>
    <w:multiLevelType w:val="multilevel"/>
    <w:tmpl w:val="F3B0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415AF"/>
    <w:multiLevelType w:val="multilevel"/>
    <w:tmpl w:val="143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4261A"/>
    <w:multiLevelType w:val="multilevel"/>
    <w:tmpl w:val="3586C56E"/>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7550E"/>
    <w:multiLevelType w:val="hybridMultilevel"/>
    <w:tmpl w:val="91B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EB61D9"/>
    <w:multiLevelType w:val="multilevel"/>
    <w:tmpl w:val="189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A5F86"/>
    <w:multiLevelType w:val="multilevel"/>
    <w:tmpl w:val="254C257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8FB58AE"/>
    <w:multiLevelType w:val="multilevel"/>
    <w:tmpl w:val="B3B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90A06"/>
    <w:multiLevelType w:val="hybridMultilevel"/>
    <w:tmpl w:val="FD4877DE"/>
    <w:lvl w:ilvl="0" w:tplc="E1B0ADA0">
      <w:start w:val="1"/>
      <w:numFmt w:val="bullet"/>
      <w:lvlText w:val=""/>
      <w:lvlJc w:val="left"/>
      <w:pPr>
        <w:ind w:left="502" w:hanging="360"/>
      </w:pPr>
      <w:rPr>
        <w:rFonts w:ascii="Wingdings" w:eastAsia="Times New Roman" w:hAnsi="Wingdings" w:cs="Calibri" w:hint="default"/>
        <w:strike w:val="0"/>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482C69"/>
    <w:multiLevelType w:val="hybridMultilevel"/>
    <w:tmpl w:val="FFFFFFFF"/>
    <w:lvl w:ilvl="0" w:tplc="040C0005">
      <w:start w:val="1"/>
      <w:numFmt w:val="bullet"/>
      <w:lvlText w:val=""/>
      <w:lvlJc w:val="left"/>
      <w:pPr>
        <w:ind w:left="752" w:hanging="360"/>
      </w:pPr>
      <w:rPr>
        <w:rFonts w:ascii="Wingdings" w:hAnsi="Wingdings" w:hint="default"/>
      </w:rPr>
    </w:lvl>
    <w:lvl w:ilvl="1" w:tplc="040C0003" w:tentative="1">
      <w:start w:val="1"/>
      <w:numFmt w:val="bullet"/>
      <w:lvlText w:val="o"/>
      <w:lvlJc w:val="left"/>
      <w:pPr>
        <w:ind w:left="1472" w:hanging="360"/>
      </w:pPr>
      <w:rPr>
        <w:rFonts w:ascii="Courier New" w:hAnsi="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9" w15:restartNumberingAfterBreak="0">
    <w:nsid w:val="5D195C20"/>
    <w:multiLevelType w:val="hybridMultilevel"/>
    <w:tmpl w:val="DD743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8055C9"/>
    <w:multiLevelType w:val="hybridMultilevel"/>
    <w:tmpl w:val="7602ADEE"/>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31" w15:restartNumberingAfterBreak="0">
    <w:nsid w:val="68316775"/>
    <w:multiLevelType w:val="hybridMultilevel"/>
    <w:tmpl w:val="08E6D876"/>
    <w:lvl w:ilvl="0" w:tplc="BE50943A">
      <w:start w:val="7"/>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191095"/>
    <w:multiLevelType w:val="hybridMultilevel"/>
    <w:tmpl w:val="8ADED8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5C217D"/>
    <w:multiLevelType w:val="hybridMultilevel"/>
    <w:tmpl w:val="F56270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FD4D91"/>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3C08B3"/>
    <w:multiLevelType w:val="multilevel"/>
    <w:tmpl w:val="C70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742A7"/>
    <w:multiLevelType w:val="hybridMultilevel"/>
    <w:tmpl w:val="94EC9B06"/>
    <w:lvl w:ilvl="0" w:tplc="2DD229CA">
      <w:start w:val="7"/>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9213CA"/>
    <w:multiLevelType w:val="hybridMultilevel"/>
    <w:tmpl w:val="C8ECAEC0"/>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num w:numId="1" w16cid:durableId="2098090135">
    <w:abstractNumId w:val="14"/>
  </w:num>
  <w:num w:numId="2" w16cid:durableId="758715574">
    <w:abstractNumId w:val="0"/>
  </w:num>
  <w:num w:numId="3" w16cid:durableId="216821865">
    <w:abstractNumId w:val="10"/>
  </w:num>
  <w:num w:numId="4" w16cid:durableId="2024286382">
    <w:abstractNumId w:val="25"/>
  </w:num>
  <w:num w:numId="5" w16cid:durableId="1158033803">
    <w:abstractNumId w:val="34"/>
  </w:num>
  <w:num w:numId="6" w16cid:durableId="308945558">
    <w:abstractNumId w:val="19"/>
  </w:num>
  <w:num w:numId="7" w16cid:durableId="279924056">
    <w:abstractNumId w:val="18"/>
  </w:num>
  <w:num w:numId="8" w16cid:durableId="1587810264">
    <w:abstractNumId w:val="16"/>
  </w:num>
  <w:num w:numId="9" w16cid:durableId="985085129">
    <w:abstractNumId w:val="11"/>
  </w:num>
  <w:num w:numId="10" w16cid:durableId="1349408123">
    <w:abstractNumId w:val="13"/>
  </w:num>
  <w:num w:numId="11" w16cid:durableId="2057703985">
    <w:abstractNumId w:val="7"/>
  </w:num>
  <w:num w:numId="12" w16cid:durableId="982544680">
    <w:abstractNumId w:val="6"/>
  </w:num>
  <w:num w:numId="13" w16cid:durableId="668993063">
    <w:abstractNumId w:val="20"/>
  </w:num>
  <w:num w:numId="14" w16cid:durableId="739862107">
    <w:abstractNumId w:val="17"/>
  </w:num>
  <w:num w:numId="15" w16cid:durableId="1112554039">
    <w:abstractNumId w:val="1"/>
  </w:num>
  <w:num w:numId="16" w16cid:durableId="538250572">
    <w:abstractNumId w:val="4"/>
  </w:num>
  <w:num w:numId="17" w16cid:durableId="656225605">
    <w:abstractNumId w:val="21"/>
  </w:num>
  <w:num w:numId="18" w16cid:durableId="1172140190">
    <w:abstractNumId w:val="26"/>
  </w:num>
  <w:num w:numId="19" w16cid:durableId="66615062">
    <w:abstractNumId w:val="22"/>
  </w:num>
  <w:num w:numId="20" w16cid:durableId="63063666">
    <w:abstractNumId w:val="23"/>
  </w:num>
  <w:num w:numId="21" w16cid:durableId="1516186618">
    <w:abstractNumId w:val="15"/>
  </w:num>
  <w:num w:numId="22" w16cid:durableId="1953854261">
    <w:abstractNumId w:val="5"/>
  </w:num>
  <w:num w:numId="23" w16cid:durableId="1946620419">
    <w:abstractNumId w:val="28"/>
  </w:num>
  <w:num w:numId="24" w16cid:durableId="1351030070">
    <w:abstractNumId w:val="27"/>
  </w:num>
  <w:num w:numId="25" w16cid:durableId="1762992356">
    <w:abstractNumId w:val="35"/>
  </w:num>
  <w:num w:numId="26" w16cid:durableId="249390120">
    <w:abstractNumId w:val="36"/>
  </w:num>
  <w:num w:numId="27" w16cid:durableId="1086225938">
    <w:abstractNumId w:val="31"/>
  </w:num>
  <w:num w:numId="28" w16cid:durableId="1820918893">
    <w:abstractNumId w:val="33"/>
  </w:num>
  <w:num w:numId="29" w16cid:durableId="1555970924">
    <w:abstractNumId w:val="12"/>
  </w:num>
  <w:num w:numId="30" w16cid:durableId="20054895">
    <w:abstractNumId w:val="32"/>
  </w:num>
  <w:num w:numId="31" w16cid:durableId="1978993279">
    <w:abstractNumId w:val="29"/>
  </w:num>
  <w:num w:numId="32" w16cid:durableId="1330985945">
    <w:abstractNumId w:val="9"/>
  </w:num>
  <w:num w:numId="33" w16cid:durableId="1118331258">
    <w:abstractNumId w:val="30"/>
  </w:num>
  <w:num w:numId="34" w16cid:durableId="1098520329">
    <w:abstractNumId w:val="37"/>
  </w:num>
  <w:num w:numId="35" w16cid:durableId="775752684">
    <w:abstractNumId w:val="3"/>
  </w:num>
  <w:num w:numId="36" w16cid:durableId="786267516">
    <w:abstractNumId w:val="2"/>
  </w:num>
  <w:num w:numId="37" w16cid:durableId="564990067">
    <w:abstractNumId w:val="24"/>
  </w:num>
  <w:num w:numId="38" w16cid:durableId="84937450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34"/>
    <w:rsid w:val="00002BD5"/>
    <w:rsid w:val="000058CC"/>
    <w:rsid w:val="000121AE"/>
    <w:rsid w:val="0001339F"/>
    <w:rsid w:val="00015334"/>
    <w:rsid w:val="000154F9"/>
    <w:rsid w:val="00020852"/>
    <w:rsid w:val="00020B8C"/>
    <w:rsid w:val="00021D57"/>
    <w:rsid w:val="0002246C"/>
    <w:rsid w:val="00022483"/>
    <w:rsid w:val="00022A85"/>
    <w:rsid w:val="00024C2C"/>
    <w:rsid w:val="00026420"/>
    <w:rsid w:val="0003167B"/>
    <w:rsid w:val="00035687"/>
    <w:rsid w:val="00040859"/>
    <w:rsid w:val="000527AA"/>
    <w:rsid w:val="00052920"/>
    <w:rsid w:val="00056338"/>
    <w:rsid w:val="00056754"/>
    <w:rsid w:val="000614EC"/>
    <w:rsid w:val="00062248"/>
    <w:rsid w:val="00062DDC"/>
    <w:rsid w:val="00062DF5"/>
    <w:rsid w:val="0006359F"/>
    <w:rsid w:val="000642C4"/>
    <w:rsid w:val="00066FE2"/>
    <w:rsid w:val="000707AC"/>
    <w:rsid w:val="00072609"/>
    <w:rsid w:val="00073CD5"/>
    <w:rsid w:val="000757EB"/>
    <w:rsid w:val="0007612A"/>
    <w:rsid w:val="00080504"/>
    <w:rsid w:val="00080F19"/>
    <w:rsid w:val="00082BFE"/>
    <w:rsid w:val="000836AE"/>
    <w:rsid w:val="00086B27"/>
    <w:rsid w:val="00087B9A"/>
    <w:rsid w:val="0009208D"/>
    <w:rsid w:val="00092689"/>
    <w:rsid w:val="00093556"/>
    <w:rsid w:val="00094D22"/>
    <w:rsid w:val="00097205"/>
    <w:rsid w:val="00097B43"/>
    <w:rsid w:val="000A01B4"/>
    <w:rsid w:val="000A0A8B"/>
    <w:rsid w:val="000A1860"/>
    <w:rsid w:val="000A28F9"/>
    <w:rsid w:val="000A3A73"/>
    <w:rsid w:val="000A6998"/>
    <w:rsid w:val="000B08FA"/>
    <w:rsid w:val="000B288B"/>
    <w:rsid w:val="000C28EB"/>
    <w:rsid w:val="000C6095"/>
    <w:rsid w:val="000C6444"/>
    <w:rsid w:val="000C681B"/>
    <w:rsid w:val="000D14B2"/>
    <w:rsid w:val="000D2138"/>
    <w:rsid w:val="000D22CF"/>
    <w:rsid w:val="000D5652"/>
    <w:rsid w:val="000D62BE"/>
    <w:rsid w:val="000D75F6"/>
    <w:rsid w:val="000D78D9"/>
    <w:rsid w:val="000E18D6"/>
    <w:rsid w:val="000E22E0"/>
    <w:rsid w:val="000E281B"/>
    <w:rsid w:val="000E2DA7"/>
    <w:rsid w:val="000E46DD"/>
    <w:rsid w:val="000E72C2"/>
    <w:rsid w:val="000E79AA"/>
    <w:rsid w:val="000F16EA"/>
    <w:rsid w:val="000F6B9E"/>
    <w:rsid w:val="000F6ECB"/>
    <w:rsid w:val="000F779C"/>
    <w:rsid w:val="00102F2D"/>
    <w:rsid w:val="00103159"/>
    <w:rsid w:val="00105100"/>
    <w:rsid w:val="0010549B"/>
    <w:rsid w:val="001054F6"/>
    <w:rsid w:val="00107259"/>
    <w:rsid w:val="0011005A"/>
    <w:rsid w:val="00111329"/>
    <w:rsid w:val="00111D35"/>
    <w:rsid w:val="001134DA"/>
    <w:rsid w:val="001140F3"/>
    <w:rsid w:val="001158B9"/>
    <w:rsid w:val="001204D0"/>
    <w:rsid w:val="00120640"/>
    <w:rsid w:val="0012421E"/>
    <w:rsid w:val="00125871"/>
    <w:rsid w:val="0012791D"/>
    <w:rsid w:val="001304D0"/>
    <w:rsid w:val="001313E8"/>
    <w:rsid w:val="001314C3"/>
    <w:rsid w:val="00132CBA"/>
    <w:rsid w:val="00132E94"/>
    <w:rsid w:val="001334EF"/>
    <w:rsid w:val="001347F8"/>
    <w:rsid w:val="00136F2A"/>
    <w:rsid w:val="0013792D"/>
    <w:rsid w:val="00142F17"/>
    <w:rsid w:val="00146AF0"/>
    <w:rsid w:val="00147672"/>
    <w:rsid w:val="001526A0"/>
    <w:rsid w:val="001536A4"/>
    <w:rsid w:val="00156F32"/>
    <w:rsid w:val="0016020F"/>
    <w:rsid w:val="00160C07"/>
    <w:rsid w:val="001617D5"/>
    <w:rsid w:val="00162B93"/>
    <w:rsid w:val="00162C44"/>
    <w:rsid w:val="00163F2A"/>
    <w:rsid w:val="00164E39"/>
    <w:rsid w:val="00165AB8"/>
    <w:rsid w:val="001676D9"/>
    <w:rsid w:val="00172125"/>
    <w:rsid w:val="00175C46"/>
    <w:rsid w:val="001779BB"/>
    <w:rsid w:val="0018153B"/>
    <w:rsid w:val="00181F04"/>
    <w:rsid w:val="00181F35"/>
    <w:rsid w:val="00183C6A"/>
    <w:rsid w:val="001869F0"/>
    <w:rsid w:val="00191523"/>
    <w:rsid w:val="00191C34"/>
    <w:rsid w:val="001922DE"/>
    <w:rsid w:val="001922E9"/>
    <w:rsid w:val="001950A7"/>
    <w:rsid w:val="00196BC8"/>
    <w:rsid w:val="001975AE"/>
    <w:rsid w:val="001A001D"/>
    <w:rsid w:val="001A3412"/>
    <w:rsid w:val="001A501C"/>
    <w:rsid w:val="001A76EC"/>
    <w:rsid w:val="001A7A6A"/>
    <w:rsid w:val="001B3075"/>
    <w:rsid w:val="001B3465"/>
    <w:rsid w:val="001B4864"/>
    <w:rsid w:val="001B489E"/>
    <w:rsid w:val="001B5B88"/>
    <w:rsid w:val="001B5E26"/>
    <w:rsid w:val="001C0F1D"/>
    <w:rsid w:val="001C1138"/>
    <w:rsid w:val="001C36CD"/>
    <w:rsid w:val="001C413F"/>
    <w:rsid w:val="001C746D"/>
    <w:rsid w:val="001D0758"/>
    <w:rsid w:val="001D0F26"/>
    <w:rsid w:val="001D4736"/>
    <w:rsid w:val="001D572F"/>
    <w:rsid w:val="001E1170"/>
    <w:rsid w:val="001E2191"/>
    <w:rsid w:val="001E3451"/>
    <w:rsid w:val="001F21C1"/>
    <w:rsid w:val="001F346E"/>
    <w:rsid w:val="001F386E"/>
    <w:rsid w:val="001F5067"/>
    <w:rsid w:val="001F5588"/>
    <w:rsid w:val="001F6AAE"/>
    <w:rsid w:val="00201DB7"/>
    <w:rsid w:val="00205D55"/>
    <w:rsid w:val="00206DD3"/>
    <w:rsid w:val="00207D7E"/>
    <w:rsid w:val="00211146"/>
    <w:rsid w:val="002136D7"/>
    <w:rsid w:val="00214646"/>
    <w:rsid w:val="00214FC1"/>
    <w:rsid w:val="00220C90"/>
    <w:rsid w:val="00222C15"/>
    <w:rsid w:val="002319B8"/>
    <w:rsid w:val="002334A7"/>
    <w:rsid w:val="00237097"/>
    <w:rsid w:val="002418C8"/>
    <w:rsid w:val="00243632"/>
    <w:rsid w:val="00243C76"/>
    <w:rsid w:val="0024471B"/>
    <w:rsid w:val="00254849"/>
    <w:rsid w:val="002560C1"/>
    <w:rsid w:val="00261D2C"/>
    <w:rsid w:val="00265895"/>
    <w:rsid w:val="002666AC"/>
    <w:rsid w:val="002711C8"/>
    <w:rsid w:val="00271C8E"/>
    <w:rsid w:val="00273417"/>
    <w:rsid w:val="002740C3"/>
    <w:rsid w:val="002743DA"/>
    <w:rsid w:val="0027635F"/>
    <w:rsid w:val="00276EB6"/>
    <w:rsid w:val="00277A24"/>
    <w:rsid w:val="00277BDF"/>
    <w:rsid w:val="00287D2E"/>
    <w:rsid w:val="0029078E"/>
    <w:rsid w:val="0029199E"/>
    <w:rsid w:val="00295DDF"/>
    <w:rsid w:val="00296790"/>
    <w:rsid w:val="00297545"/>
    <w:rsid w:val="002A0C4F"/>
    <w:rsid w:val="002A34A4"/>
    <w:rsid w:val="002B1718"/>
    <w:rsid w:val="002B1F6F"/>
    <w:rsid w:val="002B2080"/>
    <w:rsid w:val="002B6C68"/>
    <w:rsid w:val="002C009E"/>
    <w:rsid w:val="002C1CFA"/>
    <w:rsid w:val="002C3836"/>
    <w:rsid w:val="002C3B5D"/>
    <w:rsid w:val="002C52C5"/>
    <w:rsid w:val="002C5E17"/>
    <w:rsid w:val="002C7DAF"/>
    <w:rsid w:val="002D03E3"/>
    <w:rsid w:val="002D1017"/>
    <w:rsid w:val="002D208A"/>
    <w:rsid w:val="002D2143"/>
    <w:rsid w:val="002D3519"/>
    <w:rsid w:val="002D5CF9"/>
    <w:rsid w:val="002D6A90"/>
    <w:rsid w:val="002D6D06"/>
    <w:rsid w:val="002D6DF4"/>
    <w:rsid w:val="002E15DD"/>
    <w:rsid w:val="002E211F"/>
    <w:rsid w:val="002E2D13"/>
    <w:rsid w:val="002E4AA4"/>
    <w:rsid w:val="002E5E21"/>
    <w:rsid w:val="002E7F5F"/>
    <w:rsid w:val="002F2B92"/>
    <w:rsid w:val="002F2FFB"/>
    <w:rsid w:val="002F655F"/>
    <w:rsid w:val="002F6AB2"/>
    <w:rsid w:val="00300B0B"/>
    <w:rsid w:val="003024A2"/>
    <w:rsid w:val="0030387D"/>
    <w:rsid w:val="0030508F"/>
    <w:rsid w:val="00307ADA"/>
    <w:rsid w:val="00310991"/>
    <w:rsid w:val="00310D02"/>
    <w:rsid w:val="00314FA9"/>
    <w:rsid w:val="00316C50"/>
    <w:rsid w:val="00321269"/>
    <w:rsid w:val="00327E8C"/>
    <w:rsid w:val="00332792"/>
    <w:rsid w:val="00332B27"/>
    <w:rsid w:val="00334508"/>
    <w:rsid w:val="00334799"/>
    <w:rsid w:val="0033593D"/>
    <w:rsid w:val="0033635B"/>
    <w:rsid w:val="00336867"/>
    <w:rsid w:val="00341566"/>
    <w:rsid w:val="00341F13"/>
    <w:rsid w:val="00344820"/>
    <w:rsid w:val="00346821"/>
    <w:rsid w:val="00347C7E"/>
    <w:rsid w:val="00351466"/>
    <w:rsid w:val="00354F0E"/>
    <w:rsid w:val="00356106"/>
    <w:rsid w:val="00356DA9"/>
    <w:rsid w:val="003635DB"/>
    <w:rsid w:val="00363E0E"/>
    <w:rsid w:val="00364EED"/>
    <w:rsid w:val="00367795"/>
    <w:rsid w:val="00367798"/>
    <w:rsid w:val="0037276E"/>
    <w:rsid w:val="00373556"/>
    <w:rsid w:val="00376149"/>
    <w:rsid w:val="00376F41"/>
    <w:rsid w:val="003811E7"/>
    <w:rsid w:val="003814E7"/>
    <w:rsid w:val="00383492"/>
    <w:rsid w:val="00383E5B"/>
    <w:rsid w:val="00385489"/>
    <w:rsid w:val="00387B46"/>
    <w:rsid w:val="00391B29"/>
    <w:rsid w:val="00392383"/>
    <w:rsid w:val="00394F42"/>
    <w:rsid w:val="00395AE7"/>
    <w:rsid w:val="00395DFE"/>
    <w:rsid w:val="0039710D"/>
    <w:rsid w:val="003A3E85"/>
    <w:rsid w:val="003A5364"/>
    <w:rsid w:val="003A55E3"/>
    <w:rsid w:val="003A6D09"/>
    <w:rsid w:val="003A7765"/>
    <w:rsid w:val="003A7D55"/>
    <w:rsid w:val="003A7D7C"/>
    <w:rsid w:val="003B001F"/>
    <w:rsid w:val="003B02C3"/>
    <w:rsid w:val="003B2C5C"/>
    <w:rsid w:val="003B7AF8"/>
    <w:rsid w:val="003C0460"/>
    <w:rsid w:val="003C0872"/>
    <w:rsid w:val="003C0C4D"/>
    <w:rsid w:val="003C1677"/>
    <w:rsid w:val="003C295E"/>
    <w:rsid w:val="003C2A8C"/>
    <w:rsid w:val="003C46F5"/>
    <w:rsid w:val="003C6711"/>
    <w:rsid w:val="003C6F90"/>
    <w:rsid w:val="003D014F"/>
    <w:rsid w:val="003D4E66"/>
    <w:rsid w:val="003D5E34"/>
    <w:rsid w:val="003E0071"/>
    <w:rsid w:val="003E24E5"/>
    <w:rsid w:val="003E339A"/>
    <w:rsid w:val="003E6135"/>
    <w:rsid w:val="003E63C0"/>
    <w:rsid w:val="003F7348"/>
    <w:rsid w:val="004003EF"/>
    <w:rsid w:val="004028BC"/>
    <w:rsid w:val="00402BEE"/>
    <w:rsid w:val="004032E7"/>
    <w:rsid w:val="00403D7B"/>
    <w:rsid w:val="00404B66"/>
    <w:rsid w:val="004074E5"/>
    <w:rsid w:val="00407A32"/>
    <w:rsid w:val="00410617"/>
    <w:rsid w:val="00411151"/>
    <w:rsid w:val="0041614D"/>
    <w:rsid w:val="004162CD"/>
    <w:rsid w:val="004169C5"/>
    <w:rsid w:val="00416FC6"/>
    <w:rsid w:val="00420DCB"/>
    <w:rsid w:val="00420E2A"/>
    <w:rsid w:val="00423544"/>
    <w:rsid w:val="00424B8F"/>
    <w:rsid w:val="004252CC"/>
    <w:rsid w:val="00427FBC"/>
    <w:rsid w:val="00431E19"/>
    <w:rsid w:val="00431E6D"/>
    <w:rsid w:val="004322E3"/>
    <w:rsid w:val="00432D96"/>
    <w:rsid w:val="004339ED"/>
    <w:rsid w:val="004347CE"/>
    <w:rsid w:val="0043658C"/>
    <w:rsid w:val="00436CC2"/>
    <w:rsid w:val="00437AE6"/>
    <w:rsid w:val="00437BB4"/>
    <w:rsid w:val="0044035C"/>
    <w:rsid w:val="00440ABF"/>
    <w:rsid w:val="004412BB"/>
    <w:rsid w:val="004451B7"/>
    <w:rsid w:val="004475BA"/>
    <w:rsid w:val="00451513"/>
    <w:rsid w:val="00452215"/>
    <w:rsid w:val="00452BD4"/>
    <w:rsid w:val="00453987"/>
    <w:rsid w:val="0045780C"/>
    <w:rsid w:val="004623E7"/>
    <w:rsid w:val="0046242D"/>
    <w:rsid w:val="00463F72"/>
    <w:rsid w:val="0046606D"/>
    <w:rsid w:val="00466FEE"/>
    <w:rsid w:val="00467209"/>
    <w:rsid w:val="00467E7D"/>
    <w:rsid w:val="0047256D"/>
    <w:rsid w:val="00472D67"/>
    <w:rsid w:val="004735E2"/>
    <w:rsid w:val="00473C88"/>
    <w:rsid w:val="004747C0"/>
    <w:rsid w:val="0047489D"/>
    <w:rsid w:val="00477540"/>
    <w:rsid w:val="00480228"/>
    <w:rsid w:val="00480E2C"/>
    <w:rsid w:val="0048111F"/>
    <w:rsid w:val="0048114A"/>
    <w:rsid w:val="004817D6"/>
    <w:rsid w:val="004843D2"/>
    <w:rsid w:val="0048539B"/>
    <w:rsid w:val="00493F3B"/>
    <w:rsid w:val="004964D5"/>
    <w:rsid w:val="004965D0"/>
    <w:rsid w:val="00496671"/>
    <w:rsid w:val="004A01E7"/>
    <w:rsid w:val="004A0779"/>
    <w:rsid w:val="004A0A39"/>
    <w:rsid w:val="004A0E79"/>
    <w:rsid w:val="004A2ADE"/>
    <w:rsid w:val="004A4953"/>
    <w:rsid w:val="004A6098"/>
    <w:rsid w:val="004A62BF"/>
    <w:rsid w:val="004B1516"/>
    <w:rsid w:val="004B36DA"/>
    <w:rsid w:val="004B4854"/>
    <w:rsid w:val="004C025F"/>
    <w:rsid w:val="004C1FED"/>
    <w:rsid w:val="004C2720"/>
    <w:rsid w:val="004C4D69"/>
    <w:rsid w:val="004C583B"/>
    <w:rsid w:val="004C6F35"/>
    <w:rsid w:val="004D0287"/>
    <w:rsid w:val="004D0394"/>
    <w:rsid w:val="004D25B6"/>
    <w:rsid w:val="004D3323"/>
    <w:rsid w:val="004D362B"/>
    <w:rsid w:val="004D4286"/>
    <w:rsid w:val="004D6F62"/>
    <w:rsid w:val="004D7BBB"/>
    <w:rsid w:val="004D7FD6"/>
    <w:rsid w:val="004E1529"/>
    <w:rsid w:val="004E1DCF"/>
    <w:rsid w:val="004E39AC"/>
    <w:rsid w:val="004E5D1F"/>
    <w:rsid w:val="004E7E2D"/>
    <w:rsid w:val="004F2654"/>
    <w:rsid w:val="004F7CB8"/>
    <w:rsid w:val="00500A21"/>
    <w:rsid w:val="005024E9"/>
    <w:rsid w:val="00504B97"/>
    <w:rsid w:val="00504F15"/>
    <w:rsid w:val="00506325"/>
    <w:rsid w:val="00506A6F"/>
    <w:rsid w:val="00507909"/>
    <w:rsid w:val="00512110"/>
    <w:rsid w:val="00512E7D"/>
    <w:rsid w:val="00513382"/>
    <w:rsid w:val="005133B3"/>
    <w:rsid w:val="0051568F"/>
    <w:rsid w:val="00515C6C"/>
    <w:rsid w:val="0051669B"/>
    <w:rsid w:val="005179A1"/>
    <w:rsid w:val="005179A8"/>
    <w:rsid w:val="005204E6"/>
    <w:rsid w:val="005214ED"/>
    <w:rsid w:val="00522672"/>
    <w:rsid w:val="005231BD"/>
    <w:rsid w:val="0052435D"/>
    <w:rsid w:val="0052565D"/>
    <w:rsid w:val="005268F0"/>
    <w:rsid w:val="00527A0E"/>
    <w:rsid w:val="005302F6"/>
    <w:rsid w:val="005305E7"/>
    <w:rsid w:val="00531B67"/>
    <w:rsid w:val="00534DB8"/>
    <w:rsid w:val="0053685C"/>
    <w:rsid w:val="00544CD4"/>
    <w:rsid w:val="005457B9"/>
    <w:rsid w:val="00553771"/>
    <w:rsid w:val="00553C13"/>
    <w:rsid w:val="00554519"/>
    <w:rsid w:val="00554C2E"/>
    <w:rsid w:val="005559CB"/>
    <w:rsid w:val="00556073"/>
    <w:rsid w:val="00557DB0"/>
    <w:rsid w:val="0056309D"/>
    <w:rsid w:val="005631C0"/>
    <w:rsid w:val="0056327C"/>
    <w:rsid w:val="00563D72"/>
    <w:rsid w:val="00563F19"/>
    <w:rsid w:val="005667CF"/>
    <w:rsid w:val="00566AFC"/>
    <w:rsid w:val="005670BB"/>
    <w:rsid w:val="0057615C"/>
    <w:rsid w:val="00587586"/>
    <w:rsid w:val="00591850"/>
    <w:rsid w:val="0059477F"/>
    <w:rsid w:val="00595CA6"/>
    <w:rsid w:val="00596D5A"/>
    <w:rsid w:val="00597F44"/>
    <w:rsid w:val="005A2A3A"/>
    <w:rsid w:val="005A4FBA"/>
    <w:rsid w:val="005A69DA"/>
    <w:rsid w:val="005A782D"/>
    <w:rsid w:val="005B3D6A"/>
    <w:rsid w:val="005B4314"/>
    <w:rsid w:val="005B4F37"/>
    <w:rsid w:val="005B5F49"/>
    <w:rsid w:val="005C2851"/>
    <w:rsid w:val="005C2A26"/>
    <w:rsid w:val="005C359B"/>
    <w:rsid w:val="005C75DF"/>
    <w:rsid w:val="005D0A6C"/>
    <w:rsid w:val="005D1427"/>
    <w:rsid w:val="005D50AC"/>
    <w:rsid w:val="005D5F0D"/>
    <w:rsid w:val="005D6495"/>
    <w:rsid w:val="005D6995"/>
    <w:rsid w:val="005E1C87"/>
    <w:rsid w:val="005E31EB"/>
    <w:rsid w:val="005E50B6"/>
    <w:rsid w:val="005F203C"/>
    <w:rsid w:val="005F2C0A"/>
    <w:rsid w:val="005F4F4B"/>
    <w:rsid w:val="005F570D"/>
    <w:rsid w:val="005F663C"/>
    <w:rsid w:val="00602556"/>
    <w:rsid w:val="00602AD2"/>
    <w:rsid w:val="00602B65"/>
    <w:rsid w:val="00610D18"/>
    <w:rsid w:val="00611A2C"/>
    <w:rsid w:val="00611E92"/>
    <w:rsid w:val="00612E1C"/>
    <w:rsid w:val="00614DB5"/>
    <w:rsid w:val="006167E4"/>
    <w:rsid w:val="00617388"/>
    <w:rsid w:val="00620CCA"/>
    <w:rsid w:val="00621C74"/>
    <w:rsid w:val="00621E4F"/>
    <w:rsid w:val="00622907"/>
    <w:rsid w:val="0062309B"/>
    <w:rsid w:val="00624DA7"/>
    <w:rsid w:val="00625457"/>
    <w:rsid w:val="006317E5"/>
    <w:rsid w:val="006332AF"/>
    <w:rsid w:val="006363FB"/>
    <w:rsid w:val="00636AAE"/>
    <w:rsid w:val="00640322"/>
    <w:rsid w:val="0064061F"/>
    <w:rsid w:val="006419E2"/>
    <w:rsid w:val="00641B09"/>
    <w:rsid w:val="0064224A"/>
    <w:rsid w:val="00642427"/>
    <w:rsid w:val="00644D7B"/>
    <w:rsid w:val="00645EC9"/>
    <w:rsid w:val="006506BD"/>
    <w:rsid w:val="00650FDF"/>
    <w:rsid w:val="00653767"/>
    <w:rsid w:val="00653C4D"/>
    <w:rsid w:val="0065523A"/>
    <w:rsid w:val="00660ADD"/>
    <w:rsid w:val="00660D5D"/>
    <w:rsid w:val="006639E2"/>
    <w:rsid w:val="00664387"/>
    <w:rsid w:val="00666D7D"/>
    <w:rsid w:val="00670A7B"/>
    <w:rsid w:val="00672C67"/>
    <w:rsid w:val="00673B77"/>
    <w:rsid w:val="00674A9A"/>
    <w:rsid w:val="0067656C"/>
    <w:rsid w:val="00677D29"/>
    <w:rsid w:val="006814B4"/>
    <w:rsid w:val="0068236A"/>
    <w:rsid w:val="00685E93"/>
    <w:rsid w:val="006863CB"/>
    <w:rsid w:val="00686A6A"/>
    <w:rsid w:val="00686ECE"/>
    <w:rsid w:val="006878C5"/>
    <w:rsid w:val="00687FE8"/>
    <w:rsid w:val="00691F73"/>
    <w:rsid w:val="00692966"/>
    <w:rsid w:val="006931F8"/>
    <w:rsid w:val="00693546"/>
    <w:rsid w:val="00695F21"/>
    <w:rsid w:val="00696951"/>
    <w:rsid w:val="00696D72"/>
    <w:rsid w:val="0069712B"/>
    <w:rsid w:val="006A0602"/>
    <w:rsid w:val="006A0841"/>
    <w:rsid w:val="006A0914"/>
    <w:rsid w:val="006A25CA"/>
    <w:rsid w:val="006A4A1F"/>
    <w:rsid w:val="006B0B65"/>
    <w:rsid w:val="006B2EFC"/>
    <w:rsid w:val="006B5123"/>
    <w:rsid w:val="006B52FE"/>
    <w:rsid w:val="006B76C1"/>
    <w:rsid w:val="006C0AD8"/>
    <w:rsid w:val="006C604C"/>
    <w:rsid w:val="006C6185"/>
    <w:rsid w:val="006C696F"/>
    <w:rsid w:val="006D0087"/>
    <w:rsid w:val="006D1DD4"/>
    <w:rsid w:val="006D3E7B"/>
    <w:rsid w:val="006D6875"/>
    <w:rsid w:val="006E19E6"/>
    <w:rsid w:val="006E2A4A"/>
    <w:rsid w:val="006E4CB7"/>
    <w:rsid w:val="006E718D"/>
    <w:rsid w:val="006E7A49"/>
    <w:rsid w:val="006F0172"/>
    <w:rsid w:val="006F3495"/>
    <w:rsid w:val="006F402F"/>
    <w:rsid w:val="006F446A"/>
    <w:rsid w:val="006F7892"/>
    <w:rsid w:val="0070015B"/>
    <w:rsid w:val="00701CDA"/>
    <w:rsid w:val="00702CE1"/>
    <w:rsid w:val="00703C25"/>
    <w:rsid w:val="007127D9"/>
    <w:rsid w:val="007129BA"/>
    <w:rsid w:val="00712A25"/>
    <w:rsid w:val="00712BCE"/>
    <w:rsid w:val="00712F33"/>
    <w:rsid w:val="00714C05"/>
    <w:rsid w:val="00714D04"/>
    <w:rsid w:val="00714EAC"/>
    <w:rsid w:val="00715D75"/>
    <w:rsid w:val="0071773A"/>
    <w:rsid w:val="00717EBE"/>
    <w:rsid w:val="00720AA1"/>
    <w:rsid w:val="00720F9F"/>
    <w:rsid w:val="007251C9"/>
    <w:rsid w:val="00725301"/>
    <w:rsid w:val="00732824"/>
    <w:rsid w:val="0073294F"/>
    <w:rsid w:val="00733756"/>
    <w:rsid w:val="00733BA8"/>
    <w:rsid w:val="00735208"/>
    <w:rsid w:val="00735BE2"/>
    <w:rsid w:val="0074066F"/>
    <w:rsid w:val="007413BC"/>
    <w:rsid w:val="007421CD"/>
    <w:rsid w:val="007429D2"/>
    <w:rsid w:val="007429EB"/>
    <w:rsid w:val="007504D9"/>
    <w:rsid w:val="00751E80"/>
    <w:rsid w:val="0075339A"/>
    <w:rsid w:val="007612AA"/>
    <w:rsid w:val="00761DE2"/>
    <w:rsid w:val="007623B2"/>
    <w:rsid w:val="00762CB6"/>
    <w:rsid w:val="007630F4"/>
    <w:rsid w:val="00766781"/>
    <w:rsid w:val="00770051"/>
    <w:rsid w:val="00772C15"/>
    <w:rsid w:val="00773188"/>
    <w:rsid w:val="007743A0"/>
    <w:rsid w:val="00777D2D"/>
    <w:rsid w:val="00784DE8"/>
    <w:rsid w:val="0078653E"/>
    <w:rsid w:val="00786591"/>
    <w:rsid w:val="00787327"/>
    <w:rsid w:val="00790911"/>
    <w:rsid w:val="00792700"/>
    <w:rsid w:val="00792FC4"/>
    <w:rsid w:val="007942A4"/>
    <w:rsid w:val="00794AF5"/>
    <w:rsid w:val="007955CA"/>
    <w:rsid w:val="007A1553"/>
    <w:rsid w:val="007A3B90"/>
    <w:rsid w:val="007A4B7E"/>
    <w:rsid w:val="007A5B43"/>
    <w:rsid w:val="007A6031"/>
    <w:rsid w:val="007A783C"/>
    <w:rsid w:val="007B003F"/>
    <w:rsid w:val="007B14A8"/>
    <w:rsid w:val="007B1EC2"/>
    <w:rsid w:val="007B2852"/>
    <w:rsid w:val="007B41E2"/>
    <w:rsid w:val="007B4BE3"/>
    <w:rsid w:val="007B4F30"/>
    <w:rsid w:val="007B59C2"/>
    <w:rsid w:val="007B7F76"/>
    <w:rsid w:val="007C35ED"/>
    <w:rsid w:val="007C4B3A"/>
    <w:rsid w:val="007C67A2"/>
    <w:rsid w:val="007C68CD"/>
    <w:rsid w:val="007C7FFC"/>
    <w:rsid w:val="007D0C9C"/>
    <w:rsid w:val="007D1662"/>
    <w:rsid w:val="007D38C9"/>
    <w:rsid w:val="007D4393"/>
    <w:rsid w:val="007D74DA"/>
    <w:rsid w:val="007D7FC6"/>
    <w:rsid w:val="007E37C2"/>
    <w:rsid w:val="007E3D68"/>
    <w:rsid w:val="007E4AF2"/>
    <w:rsid w:val="007F0740"/>
    <w:rsid w:val="007F0B55"/>
    <w:rsid w:val="007F1F16"/>
    <w:rsid w:val="007F3478"/>
    <w:rsid w:val="007F4BA6"/>
    <w:rsid w:val="0080046D"/>
    <w:rsid w:val="00801A4C"/>
    <w:rsid w:val="008035CD"/>
    <w:rsid w:val="008052C5"/>
    <w:rsid w:val="008060EB"/>
    <w:rsid w:val="0080679E"/>
    <w:rsid w:val="0081026C"/>
    <w:rsid w:val="008143AA"/>
    <w:rsid w:val="0081478A"/>
    <w:rsid w:val="00815E74"/>
    <w:rsid w:val="0081642B"/>
    <w:rsid w:val="008164B4"/>
    <w:rsid w:val="0081672E"/>
    <w:rsid w:val="008212C0"/>
    <w:rsid w:val="008213C5"/>
    <w:rsid w:val="00821BE0"/>
    <w:rsid w:val="008220CA"/>
    <w:rsid w:val="00822735"/>
    <w:rsid w:val="00822B35"/>
    <w:rsid w:val="00822EC4"/>
    <w:rsid w:val="00824AB5"/>
    <w:rsid w:val="00824D40"/>
    <w:rsid w:val="00826D8E"/>
    <w:rsid w:val="00831A09"/>
    <w:rsid w:val="008337C9"/>
    <w:rsid w:val="00833863"/>
    <w:rsid w:val="008341FE"/>
    <w:rsid w:val="00836B6B"/>
    <w:rsid w:val="00837473"/>
    <w:rsid w:val="00837ED6"/>
    <w:rsid w:val="008406C2"/>
    <w:rsid w:val="00841A65"/>
    <w:rsid w:val="00842F9D"/>
    <w:rsid w:val="00844A8E"/>
    <w:rsid w:val="0084581B"/>
    <w:rsid w:val="0084582E"/>
    <w:rsid w:val="00845F58"/>
    <w:rsid w:val="00846189"/>
    <w:rsid w:val="008462C1"/>
    <w:rsid w:val="00854A64"/>
    <w:rsid w:val="008555CF"/>
    <w:rsid w:val="00855CAA"/>
    <w:rsid w:val="00857FA8"/>
    <w:rsid w:val="0086081A"/>
    <w:rsid w:val="008620AB"/>
    <w:rsid w:val="00862AFA"/>
    <w:rsid w:val="008640D1"/>
    <w:rsid w:val="0086650E"/>
    <w:rsid w:val="00870AFE"/>
    <w:rsid w:val="008729B6"/>
    <w:rsid w:val="00873156"/>
    <w:rsid w:val="00876D43"/>
    <w:rsid w:val="008777C4"/>
    <w:rsid w:val="00877A82"/>
    <w:rsid w:val="0088011A"/>
    <w:rsid w:val="00880D74"/>
    <w:rsid w:val="008862E8"/>
    <w:rsid w:val="00890953"/>
    <w:rsid w:val="00890EDD"/>
    <w:rsid w:val="0089128F"/>
    <w:rsid w:val="0089568C"/>
    <w:rsid w:val="00897E70"/>
    <w:rsid w:val="008A1198"/>
    <w:rsid w:val="008A1A3F"/>
    <w:rsid w:val="008A2835"/>
    <w:rsid w:val="008A2DCA"/>
    <w:rsid w:val="008A51ED"/>
    <w:rsid w:val="008A5763"/>
    <w:rsid w:val="008B3512"/>
    <w:rsid w:val="008B3981"/>
    <w:rsid w:val="008B3E79"/>
    <w:rsid w:val="008B571B"/>
    <w:rsid w:val="008B6994"/>
    <w:rsid w:val="008B75AF"/>
    <w:rsid w:val="008C46EE"/>
    <w:rsid w:val="008C5A00"/>
    <w:rsid w:val="008D0196"/>
    <w:rsid w:val="008D5C98"/>
    <w:rsid w:val="008D6B81"/>
    <w:rsid w:val="008D73AA"/>
    <w:rsid w:val="008E1445"/>
    <w:rsid w:val="008E2323"/>
    <w:rsid w:val="008E407E"/>
    <w:rsid w:val="008E5951"/>
    <w:rsid w:val="008E6496"/>
    <w:rsid w:val="008E6E44"/>
    <w:rsid w:val="008F054C"/>
    <w:rsid w:val="008F12C4"/>
    <w:rsid w:val="008F187B"/>
    <w:rsid w:val="008F40F4"/>
    <w:rsid w:val="008F74F9"/>
    <w:rsid w:val="009026B7"/>
    <w:rsid w:val="00902B86"/>
    <w:rsid w:val="00905A18"/>
    <w:rsid w:val="009078CD"/>
    <w:rsid w:val="00907C0B"/>
    <w:rsid w:val="00907CC7"/>
    <w:rsid w:val="0091066D"/>
    <w:rsid w:val="009142EA"/>
    <w:rsid w:val="00917A4D"/>
    <w:rsid w:val="00921F79"/>
    <w:rsid w:val="00922332"/>
    <w:rsid w:val="00922DB2"/>
    <w:rsid w:val="009240E6"/>
    <w:rsid w:val="009264CA"/>
    <w:rsid w:val="0093046A"/>
    <w:rsid w:val="0093066C"/>
    <w:rsid w:val="009346D2"/>
    <w:rsid w:val="00935D88"/>
    <w:rsid w:val="0093643F"/>
    <w:rsid w:val="00940BD3"/>
    <w:rsid w:val="00943455"/>
    <w:rsid w:val="00944052"/>
    <w:rsid w:val="00945057"/>
    <w:rsid w:val="009507FE"/>
    <w:rsid w:val="00952271"/>
    <w:rsid w:val="009533C9"/>
    <w:rsid w:val="009536BD"/>
    <w:rsid w:val="009551B5"/>
    <w:rsid w:val="0096123F"/>
    <w:rsid w:val="00961955"/>
    <w:rsid w:val="00961C8F"/>
    <w:rsid w:val="009643CB"/>
    <w:rsid w:val="00966990"/>
    <w:rsid w:val="009723EF"/>
    <w:rsid w:val="00973C8C"/>
    <w:rsid w:val="00974226"/>
    <w:rsid w:val="00977DE1"/>
    <w:rsid w:val="009839F0"/>
    <w:rsid w:val="00984668"/>
    <w:rsid w:val="00991D02"/>
    <w:rsid w:val="00992EAA"/>
    <w:rsid w:val="00993845"/>
    <w:rsid w:val="00993BBE"/>
    <w:rsid w:val="00994D27"/>
    <w:rsid w:val="0099517D"/>
    <w:rsid w:val="00995DE5"/>
    <w:rsid w:val="00996543"/>
    <w:rsid w:val="00997023"/>
    <w:rsid w:val="009A038D"/>
    <w:rsid w:val="009A2F03"/>
    <w:rsid w:val="009A3002"/>
    <w:rsid w:val="009A356C"/>
    <w:rsid w:val="009A4710"/>
    <w:rsid w:val="009A5ED2"/>
    <w:rsid w:val="009A6696"/>
    <w:rsid w:val="009A73DB"/>
    <w:rsid w:val="009A7785"/>
    <w:rsid w:val="009B1207"/>
    <w:rsid w:val="009B4384"/>
    <w:rsid w:val="009B4FDA"/>
    <w:rsid w:val="009B782F"/>
    <w:rsid w:val="009C03A5"/>
    <w:rsid w:val="009C076D"/>
    <w:rsid w:val="009C466F"/>
    <w:rsid w:val="009C4A5C"/>
    <w:rsid w:val="009D014A"/>
    <w:rsid w:val="009D4855"/>
    <w:rsid w:val="009D6432"/>
    <w:rsid w:val="009D722F"/>
    <w:rsid w:val="009E3208"/>
    <w:rsid w:val="009E4871"/>
    <w:rsid w:val="009E4F1C"/>
    <w:rsid w:val="009E6072"/>
    <w:rsid w:val="009E63E1"/>
    <w:rsid w:val="009E69DE"/>
    <w:rsid w:val="009E6A34"/>
    <w:rsid w:val="009E6AB4"/>
    <w:rsid w:val="009F06FC"/>
    <w:rsid w:val="009F0DAF"/>
    <w:rsid w:val="009F0FCB"/>
    <w:rsid w:val="009F1358"/>
    <w:rsid w:val="009F1CC4"/>
    <w:rsid w:val="009F409F"/>
    <w:rsid w:val="00A00256"/>
    <w:rsid w:val="00A00F5B"/>
    <w:rsid w:val="00A012C4"/>
    <w:rsid w:val="00A01D31"/>
    <w:rsid w:val="00A0364D"/>
    <w:rsid w:val="00A11C75"/>
    <w:rsid w:val="00A11E9B"/>
    <w:rsid w:val="00A12087"/>
    <w:rsid w:val="00A1229B"/>
    <w:rsid w:val="00A14EE3"/>
    <w:rsid w:val="00A15DC8"/>
    <w:rsid w:val="00A200A8"/>
    <w:rsid w:val="00A22D62"/>
    <w:rsid w:val="00A2331B"/>
    <w:rsid w:val="00A235E8"/>
    <w:rsid w:val="00A24F76"/>
    <w:rsid w:val="00A2783B"/>
    <w:rsid w:val="00A3159F"/>
    <w:rsid w:val="00A31F14"/>
    <w:rsid w:val="00A32631"/>
    <w:rsid w:val="00A35541"/>
    <w:rsid w:val="00A35A0C"/>
    <w:rsid w:val="00A43AE8"/>
    <w:rsid w:val="00A47F60"/>
    <w:rsid w:val="00A512EC"/>
    <w:rsid w:val="00A5220F"/>
    <w:rsid w:val="00A53690"/>
    <w:rsid w:val="00A56DD8"/>
    <w:rsid w:val="00A56E68"/>
    <w:rsid w:val="00A61375"/>
    <w:rsid w:val="00A6154D"/>
    <w:rsid w:val="00A617A5"/>
    <w:rsid w:val="00A61E8B"/>
    <w:rsid w:val="00A62E03"/>
    <w:rsid w:val="00A62EA1"/>
    <w:rsid w:val="00A64340"/>
    <w:rsid w:val="00A64651"/>
    <w:rsid w:val="00A657B6"/>
    <w:rsid w:val="00A65B95"/>
    <w:rsid w:val="00A71E96"/>
    <w:rsid w:val="00A74606"/>
    <w:rsid w:val="00A8246F"/>
    <w:rsid w:val="00A826A8"/>
    <w:rsid w:val="00A827C0"/>
    <w:rsid w:val="00A82B9B"/>
    <w:rsid w:val="00A840E7"/>
    <w:rsid w:val="00A84F12"/>
    <w:rsid w:val="00A855CE"/>
    <w:rsid w:val="00A8565C"/>
    <w:rsid w:val="00A8565E"/>
    <w:rsid w:val="00A85CFE"/>
    <w:rsid w:val="00A8679C"/>
    <w:rsid w:val="00A87CE0"/>
    <w:rsid w:val="00A90224"/>
    <w:rsid w:val="00A929ED"/>
    <w:rsid w:val="00A956DB"/>
    <w:rsid w:val="00A96BDC"/>
    <w:rsid w:val="00AA013A"/>
    <w:rsid w:val="00AA1150"/>
    <w:rsid w:val="00AA3970"/>
    <w:rsid w:val="00AA46FC"/>
    <w:rsid w:val="00AA6B69"/>
    <w:rsid w:val="00AB09FC"/>
    <w:rsid w:val="00AB28CD"/>
    <w:rsid w:val="00AB3D1E"/>
    <w:rsid w:val="00AB6F24"/>
    <w:rsid w:val="00AC14A9"/>
    <w:rsid w:val="00AC289B"/>
    <w:rsid w:val="00AC44E6"/>
    <w:rsid w:val="00AC492F"/>
    <w:rsid w:val="00AC52B9"/>
    <w:rsid w:val="00AC5F10"/>
    <w:rsid w:val="00AD2783"/>
    <w:rsid w:val="00AD3190"/>
    <w:rsid w:val="00AD377B"/>
    <w:rsid w:val="00AD592B"/>
    <w:rsid w:val="00AD6C5F"/>
    <w:rsid w:val="00AE0F39"/>
    <w:rsid w:val="00AE1989"/>
    <w:rsid w:val="00AE213E"/>
    <w:rsid w:val="00AE2C3B"/>
    <w:rsid w:val="00AE323C"/>
    <w:rsid w:val="00AE5D7B"/>
    <w:rsid w:val="00AE7148"/>
    <w:rsid w:val="00AE7751"/>
    <w:rsid w:val="00AF1695"/>
    <w:rsid w:val="00AF3C73"/>
    <w:rsid w:val="00B00BD9"/>
    <w:rsid w:val="00B0131E"/>
    <w:rsid w:val="00B01BE3"/>
    <w:rsid w:val="00B02481"/>
    <w:rsid w:val="00B03AAF"/>
    <w:rsid w:val="00B03B8B"/>
    <w:rsid w:val="00B04A8E"/>
    <w:rsid w:val="00B05BD1"/>
    <w:rsid w:val="00B06075"/>
    <w:rsid w:val="00B06082"/>
    <w:rsid w:val="00B06C88"/>
    <w:rsid w:val="00B06DC1"/>
    <w:rsid w:val="00B06FDC"/>
    <w:rsid w:val="00B07E8E"/>
    <w:rsid w:val="00B10C91"/>
    <w:rsid w:val="00B11214"/>
    <w:rsid w:val="00B11D3B"/>
    <w:rsid w:val="00B12567"/>
    <w:rsid w:val="00B12975"/>
    <w:rsid w:val="00B14ED5"/>
    <w:rsid w:val="00B2035B"/>
    <w:rsid w:val="00B2401F"/>
    <w:rsid w:val="00B24E2B"/>
    <w:rsid w:val="00B279DC"/>
    <w:rsid w:val="00B30EC7"/>
    <w:rsid w:val="00B32EC1"/>
    <w:rsid w:val="00B32FAB"/>
    <w:rsid w:val="00B33C8E"/>
    <w:rsid w:val="00B357BB"/>
    <w:rsid w:val="00B3681C"/>
    <w:rsid w:val="00B40CA9"/>
    <w:rsid w:val="00B46210"/>
    <w:rsid w:val="00B47F40"/>
    <w:rsid w:val="00B53772"/>
    <w:rsid w:val="00B54D43"/>
    <w:rsid w:val="00B55199"/>
    <w:rsid w:val="00B56743"/>
    <w:rsid w:val="00B60716"/>
    <w:rsid w:val="00B632FC"/>
    <w:rsid w:val="00B648AA"/>
    <w:rsid w:val="00B64BC6"/>
    <w:rsid w:val="00B668C6"/>
    <w:rsid w:val="00B6755C"/>
    <w:rsid w:val="00B67A81"/>
    <w:rsid w:val="00B71634"/>
    <w:rsid w:val="00B738EC"/>
    <w:rsid w:val="00B73BF0"/>
    <w:rsid w:val="00B74805"/>
    <w:rsid w:val="00B7486B"/>
    <w:rsid w:val="00B764B8"/>
    <w:rsid w:val="00B802C7"/>
    <w:rsid w:val="00B80CDC"/>
    <w:rsid w:val="00B81F1B"/>
    <w:rsid w:val="00B82087"/>
    <w:rsid w:val="00B82BC1"/>
    <w:rsid w:val="00B8459E"/>
    <w:rsid w:val="00B8781D"/>
    <w:rsid w:val="00B90044"/>
    <w:rsid w:val="00B918D9"/>
    <w:rsid w:val="00B9200F"/>
    <w:rsid w:val="00B935CB"/>
    <w:rsid w:val="00B94804"/>
    <w:rsid w:val="00B9511C"/>
    <w:rsid w:val="00B956E4"/>
    <w:rsid w:val="00B96F5B"/>
    <w:rsid w:val="00B972CD"/>
    <w:rsid w:val="00BA1AD0"/>
    <w:rsid w:val="00BA354D"/>
    <w:rsid w:val="00BA4B77"/>
    <w:rsid w:val="00BA5DD9"/>
    <w:rsid w:val="00BA6604"/>
    <w:rsid w:val="00BA7DB9"/>
    <w:rsid w:val="00BB203F"/>
    <w:rsid w:val="00BB454F"/>
    <w:rsid w:val="00BB6A89"/>
    <w:rsid w:val="00BB7588"/>
    <w:rsid w:val="00BB778C"/>
    <w:rsid w:val="00BB794A"/>
    <w:rsid w:val="00BC21B1"/>
    <w:rsid w:val="00BC3352"/>
    <w:rsid w:val="00BC3B85"/>
    <w:rsid w:val="00BD13E7"/>
    <w:rsid w:val="00BD3288"/>
    <w:rsid w:val="00BD33BE"/>
    <w:rsid w:val="00BE05A2"/>
    <w:rsid w:val="00BE0663"/>
    <w:rsid w:val="00BE1271"/>
    <w:rsid w:val="00BE21F2"/>
    <w:rsid w:val="00BE2312"/>
    <w:rsid w:val="00BE4585"/>
    <w:rsid w:val="00BE4E63"/>
    <w:rsid w:val="00BF3216"/>
    <w:rsid w:val="00BF3290"/>
    <w:rsid w:val="00BF33C1"/>
    <w:rsid w:val="00BF3F9A"/>
    <w:rsid w:val="00BF49AE"/>
    <w:rsid w:val="00BF5029"/>
    <w:rsid w:val="00BF549F"/>
    <w:rsid w:val="00BF79EC"/>
    <w:rsid w:val="00C00035"/>
    <w:rsid w:val="00C02219"/>
    <w:rsid w:val="00C0360C"/>
    <w:rsid w:val="00C0443F"/>
    <w:rsid w:val="00C05A6C"/>
    <w:rsid w:val="00C06A7D"/>
    <w:rsid w:val="00C07F05"/>
    <w:rsid w:val="00C10A07"/>
    <w:rsid w:val="00C11469"/>
    <w:rsid w:val="00C12FBD"/>
    <w:rsid w:val="00C13779"/>
    <w:rsid w:val="00C13B56"/>
    <w:rsid w:val="00C13CA5"/>
    <w:rsid w:val="00C14AD6"/>
    <w:rsid w:val="00C15F3E"/>
    <w:rsid w:val="00C163E4"/>
    <w:rsid w:val="00C203F3"/>
    <w:rsid w:val="00C23CBE"/>
    <w:rsid w:val="00C245AA"/>
    <w:rsid w:val="00C24FD7"/>
    <w:rsid w:val="00C258FB"/>
    <w:rsid w:val="00C26AD9"/>
    <w:rsid w:val="00C3017F"/>
    <w:rsid w:val="00C306FC"/>
    <w:rsid w:val="00C30F1C"/>
    <w:rsid w:val="00C31451"/>
    <w:rsid w:val="00C31EAF"/>
    <w:rsid w:val="00C3285C"/>
    <w:rsid w:val="00C3616F"/>
    <w:rsid w:val="00C36E2D"/>
    <w:rsid w:val="00C41F0D"/>
    <w:rsid w:val="00C44F4D"/>
    <w:rsid w:val="00C46625"/>
    <w:rsid w:val="00C51172"/>
    <w:rsid w:val="00C51C2E"/>
    <w:rsid w:val="00C52B00"/>
    <w:rsid w:val="00C546C2"/>
    <w:rsid w:val="00C565A4"/>
    <w:rsid w:val="00C573D1"/>
    <w:rsid w:val="00C60EC6"/>
    <w:rsid w:val="00C647CE"/>
    <w:rsid w:val="00C723ED"/>
    <w:rsid w:val="00C72FE9"/>
    <w:rsid w:val="00C7555C"/>
    <w:rsid w:val="00C75CC7"/>
    <w:rsid w:val="00C76385"/>
    <w:rsid w:val="00C80B92"/>
    <w:rsid w:val="00C8358C"/>
    <w:rsid w:val="00C83B81"/>
    <w:rsid w:val="00C90E70"/>
    <w:rsid w:val="00C9118C"/>
    <w:rsid w:val="00C91476"/>
    <w:rsid w:val="00C94582"/>
    <w:rsid w:val="00C95955"/>
    <w:rsid w:val="00C9785E"/>
    <w:rsid w:val="00CA668B"/>
    <w:rsid w:val="00CB0B50"/>
    <w:rsid w:val="00CB1289"/>
    <w:rsid w:val="00CB171B"/>
    <w:rsid w:val="00CB2722"/>
    <w:rsid w:val="00CB2EB0"/>
    <w:rsid w:val="00CB35D5"/>
    <w:rsid w:val="00CB46D2"/>
    <w:rsid w:val="00CC2AC6"/>
    <w:rsid w:val="00CC30A2"/>
    <w:rsid w:val="00CC3958"/>
    <w:rsid w:val="00CC3D2B"/>
    <w:rsid w:val="00CC6869"/>
    <w:rsid w:val="00CC7FFD"/>
    <w:rsid w:val="00CD5E30"/>
    <w:rsid w:val="00CD6495"/>
    <w:rsid w:val="00CD6F59"/>
    <w:rsid w:val="00CD7A65"/>
    <w:rsid w:val="00CE2AD1"/>
    <w:rsid w:val="00CE2EE2"/>
    <w:rsid w:val="00CE3E4C"/>
    <w:rsid w:val="00CE52FE"/>
    <w:rsid w:val="00CE7057"/>
    <w:rsid w:val="00CF0E4D"/>
    <w:rsid w:val="00CF1639"/>
    <w:rsid w:val="00CF276F"/>
    <w:rsid w:val="00CF3061"/>
    <w:rsid w:val="00CF3130"/>
    <w:rsid w:val="00CF32B6"/>
    <w:rsid w:val="00CF6C2D"/>
    <w:rsid w:val="00D0144A"/>
    <w:rsid w:val="00D04A32"/>
    <w:rsid w:val="00D079F9"/>
    <w:rsid w:val="00D10034"/>
    <w:rsid w:val="00D11B4A"/>
    <w:rsid w:val="00D13345"/>
    <w:rsid w:val="00D13689"/>
    <w:rsid w:val="00D14F10"/>
    <w:rsid w:val="00D17901"/>
    <w:rsid w:val="00D211AC"/>
    <w:rsid w:val="00D21612"/>
    <w:rsid w:val="00D219F3"/>
    <w:rsid w:val="00D2221D"/>
    <w:rsid w:val="00D2250C"/>
    <w:rsid w:val="00D22B1C"/>
    <w:rsid w:val="00D2429E"/>
    <w:rsid w:val="00D26AD6"/>
    <w:rsid w:val="00D26BAA"/>
    <w:rsid w:val="00D27F8C"/>
    <w:rsid w:val="00D30BEA"/>
    <w:rsid w:val="00D30CDF"/>
    <w:rsid w:val="00D30DB3"/>
    <w:rsid w:val="00D32A3A"/>
    <w:rsid w:val="00D32E97"/>
    <w:rsid w:val="00D34E19"/>
    <w:rsid w:val="00D35869"/>
    <w:rsid w:val="00D36E9D"/>
    <w:rsid w:val="00D36F37"/>
    <w:rsid w:val="00D40707"/>
    <w:rsid w:val="00D412F0"/>
    <w:rsid w:val="00D41DDC"/>
    <w:rsid w:val="00D4351A"/>
    <w:rsid w:val="00D437EC"/>
    <w:rsid w:val="00D53D40"/>
    <w:rsid w:val="00D55543"/>
    <w:rsid w:val="00D56A9E"/>
    <w:rsid w:val="00D621EA"/>
    <w:rsid w:val="00D63B30"/>
    <w:rsid w:val="00D67D2D"/>
    <w:rsid w:val="00D7100E"/>
    <w:rsid w:val="00D715D2"/>
    <w:rsid w:val="00D7198D"/>
    <w:rsid w:val="00D71EC3"/>
    <w:rsid w:val="00D72F78"/>
    <w:rsid w:val="00D748BB"/>
    <w:rsid w:val="00D74997"/>
    <w:rsid w:val="00D75DD1"/>
    <w:rsid w:val="00D81073"/>
    <w:rsid w:val="00D823E9"/>
    <w:rsid w:val="00D85BF5"/>
    <w:rsid w:val="00D877A5"/>
    <w:rsid w:val="00D94175"/>
    <w:rsid w:val="00D9495C"/>
    <w:rsid w:val="00D94A96"/>
    <w:rsid w:val="00D94B2A"/>
    <w:rsid w:val="00DA0D46"/>
    <w:rsid w:val="00DA18E7"/>
    <w:rsid w:val="00DA1D10"/>
    <w:rsid w:val="00DA4741"/>
    <w:rsid w:val="00DA5BB2"/>
    <w:rsid w:val="00DA6933"/>
    <w:rsid w:val="00DB1150"/>
    <w:rsid w:val="00DB3A16"/>
    <w:rsid w:val="00DB48B4"/>
    <w:rsid w:val="00DB4BFF"/>
    <w:rsid w:val="00DB5378"/>
    <w:rsid w:val="00DB5737"/>
    <w:rsid w:val="00DB639B"/>
    <w:rsid w:val="00DB74C0"/>
    <w:rsid w:val="00DB781A"/>
    <w:rsid w:val="00DC63F5"/>
    <w:rsid w:val="00DC642C"/>
    <w:rsid w:val="00DD1E12"/>
    <w:rsid w:val="00DD3F4E"/>
    <w:rsid w:val="00DD49D6"/>
    <w:rsid w:val="00DD5FF4"/>
    <w:rsid w:val="00DE0B9C"/>
    <w:rsid w:val="00DE1718"/>
    <w:rsid w:val="00DE20C2"/>
    <w:rsid w:val="00DE4761"/>
    <w:rsid w:val="00DE5B7B"/>
    <w:rsid w:val="00DE6A88"/>
    <w:rsid w:val="00DE7D2E"/>
    <w:rsid w:val="00DF4724"/>
    <w:rsid w:val="00DF619F"/>
    <w:rsid w:val="00DF6F3E"/>
    <w:rsid w:val="00E00443"/>
    <w:rsid w:val="00E009DE"/>
    <w:rsid w:val="00E013D4"/>
    <w:rsid w:val="00E03A71"/>
    <w:rsid w:val="00E0677A"/>
    <w:rsid w:val="00E06A97"/>
    <w:rsid w:val="00E1005A"/>
    <w:rsid w:val="00E10E00"/>
    <w:rsid w:val="00E1153B"/>
    <w:rsid w:val="00E11C15"/>
    <w:rsid w:val="00E127C8"/>
    <w:rsid w:val="00E205D6"/>
    <w:rsid w:val="00E24353"/>
    <w:rsid w:val="00E25A80"/>
    <w:rsid w:val="00E26708"/>
    <w:rsid w:val="00E27AEC"/>
    <w:rsid w:val="00E27F0E"/>
    <w:rsid w:val="00E3098A"/>
    <w:rsid w:val="00E30E08"/>
    <w:rsid w:val="00E31AF6"/>
    <w:rsid w:val="00E322E7"/>
    <w:rsid w:val="00E3292D"/>
    <w:rsid w:val="00E32A10"/>
    <w:rsid w:val="00E33123"/>
    <w:rsid w:val="00E35192"/>
    <w:rsid w:val="00E3563E"/>
    <w:rsid w:val="00E35B4D"/>
    <w:rsid w:val="00E406EE"/>
    <w:rsid w:val="00E43832"/>
    <w:rsid w:val="00E44531"/>
    <w:rsid w:val="00E46562"/>
    <w:rsid w:val="00E50E19"/>
    <w:rsid w:val="00E51785"/>
    <w:rsid w:val="00E51BC3"/>
    <w:rsid w:val="00E53A75"/>
    <w:rsid w:val="00E5799D"/>
    <w:rsid w:val="00E607CA"/>
    <w:rsid w:val="00E61403"/>
    <w:rsid w:val="00E6301C"/>
    <w:rsid w:val="00E66FAC"/>
    <w:rsid w:val="00E702A6"/>
    <w:rsid w:val="00E72238"/>
    <w:rsid w:val="00E733A5"/>
    <w:rsid w:val="00E73728"/>
    <w:rsid w:val="00E74BB1"/>
    <w:rsid w:val="00E75DC5"/>
    <w:rsid w:val="00E768B6"/>
    <w:rsid w:val="00E76E19"/>
    <w:rsid w:val="00E87B8A"/>
    <w:rsid w:val="00E90299"/>
    <w:rsid w:val="00E905C5"/>
    <w:rsid w:val="00E92FA1"/>
    <w:rsid w:val="00E93E9D"/>
    <w:rsid w:val="00E94420"/>
    <w:rsid w:val="00EA3C22"/>
    <w:rsid w:val="00EA3FE6"/>
    <w:rsid w:val="00EA473F"/>
    <w:rsid w:val="00EA60D3"/>
    <w:rsid w:val="00EB1ECC"/>
    <w:rsid w:val="00EB4896"/>
    <w:rsid w:val="00EB71A8"/>
    <w:rsid w:val="00EC15D8"/>
    <w:rsid w:val="00EC199A"/>
    <w:rsid w:val="00EC1EBE"/>
    <w:rsid w:val="00EC2591"/>
    <w:rsid w:val="00EC319B"/>
    <w:rsid w:val="00EC3324"/>
    <w:rsid w:val="00EC4837"/>
    <w:rsid w:val="00EC6EC4"/>
    <w:rsid w:val="00ED2783"/>
    <w:rsid w:val="00ED318A"/>
    <w:rsid w:val="00ED67E4"/>
    <w:rsid w:val="00EE525C"/>
    <w:rsid w:val="00EE5E14"/>
    <w:rsid w:val="00EE739B"/>
    <w:rsid w:val="00EE788C"/>
    <w:rsid w:val="00EF1A2C"/>
    <w:rsid w:val="00EF2713"/>
    <w:rsid w:val="00EF33C7"/>
    <w:rsid w:val="00EF71B2"/>
    <w:rsid w:val="00F004E4"/>
    <w:rsid w:val="00F00D57"/>
    <w:rsid w:val="00F01ED9"/>
    <w:rsid w:val="00F03818"/>
    <w:rsid w:val="00F061A7"/>
    <w:rsid w:val="00F073EF"/>
    <w:rsid w:val="00F1508E"/>
    <w:rsid w:val="00F17495"/>
    <w:rsid w:val="00F17B4D"/>
    <w:rsid w:val="00F17C7B"/>
    <w:rsid w:val="00F2002E"/>
    <w:rsid w:val="00F2076B"/>
    <w:rsid w:val="00F20B1C"/>
    <w:rsid w:val="00F2113C"/>
    <w:rsid w:val="00F250CB"/>
    <w:rsid w:val="00F27D21"/>
    <w:rsid w:val="00F31C6A"/>
    <w:rsid w:val="00F31D4C"/>
    <w:rsid w:val="00F326B7"/>
    <w:rsid w:val="00F32E7C"/>
    <w:rsid w:val="00F3523E"/>
    <w:rsid w:val="00F37189"/>
    <w:rsid w:val="00F37D38"/>
    <w:rsid w:val="00F37FDE"/>
    <w:rsid w:val="00F41C03"/>
    <w:rsid w:val="00F508A5"/>
    <w:rsid w:val="00F50ACE"/>
    <w:rsid w:val="00F50DE2"/>
    <w:rsid w:val="00F51CA4"/>
    <w:rsid w:val="00F520B3"/>
    <w:rsid w:val="00F5230E"/>
    <w:rsid w:val="00F527FF"/>
    <w:rsid w:val="00F533C5"/>
    <w:rsid w:val="00F54358"/>
    <w:rsid w:val="00F574F6"/>
    <w:rsid w:val="00F6075B"/>
    <w:rsid w:val="00F607FA"/>
    <w:rsid w:val="00F6083F"/>
    <w:rsid w:val="00F647F5"/>
    <w:rsid w:val="00F64ADE"/>
    <w:rsid w:val="00F653B2"/>
    <w:rsid w:val="00F65694"/>
    <w:rsid w:val="00F66BD5"/>
    <w:rsid w:val="00F67C22"/>
    <w:rsid w:val="00F72631"/>
    <w:rsid w:val="00F7354A"/>
    <w:rsid w:val="00F73618"/>
    <w:rsid w:val="00F74079"/>
    <w:rsid w:val="00F7717C"/>
    <w:rsid w:val="00F804FC"/>
    <w:rsid w:val="00F837EC"/>
    <w:rsid w:val="00F86091"/>
    <w:rsid w:val="00F90FC9"/>
    <w:rsid w:val="00F91C4C"/>
    <w:rsid w:val="00F923BE"/>
    <w:rsid w:val="00F92A77"/>
    <w:rsid w:val="00F92E7F"/>
    <w:rsid w:val="00F93741"/>
    <w:rsid w:val="00F96BAD"/>
    <w:rsid w:val="00FA0363"/>
    <w:rsid w:val="00FA1264"/>
    <w:rsid w:val="00FA1631"/>
    <w:rsid w:val="00FA458A"/>
    <w:rsid w:val="00FA66EC"/>
    <w:rsid w:val="00FA6E53"/>
    <w:rsid w:val="00FA734B"/>
    <w:rsid w:val="00FA77E8"/>
    <w:rsid w:val="00FB38A5"/>
    <w:rsid w:val="00FB473F"/>
    <w:rsid w:val="00FB7F9B"/>
    <w:rsid w:val="00FC2E68"/>
    <w:rsid w:val="00FC5D20"/>
    <w:rsid w:val="00FC70E0"/>
    <w:rsid w:val="00FC7450"/>
    <w:rsid w:val="00FC7EEE"/>
    <w:rsid w:val="00FD1E49"/>
    <w:rsid w:val="00FD1FD0"/>
    <w:rsid w:val="00FD33E6"/>
    <w:rsid w:val="00FD3C31"/>
    <w:rsid w:val="00FD47AF"/>
    <w:rsid w:val="00FD5FCA"/>
    <w:rsid w:val="00FD6F4A"/>
    <w:rsid w:val="00FE0558"/>
    <w:rsid w:val="00FE2FE2"/>
    <w:rsid w:val="00FE5985"/>
    <w:rsid w:val="00FE6CE0"/>
    <w:rsid w:val="00FE7DF2"/>
    <w:rsid w:val="00FF2DD0"/>
    <w:rsid w:val="00FF3043"/>
    <w:rsid w:val="00FF3DC3"/>
    <w:rsid w:val="00FF528F"/>
    <w:rsid w:val="00FF6BE8"/>
    <w:rsid w:val="00FF782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D69BCE8"/>
  <w15:docId w15:val="{38168DE0-61DB-4278-909B-6408CA54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uiPriority="9" w:qFormat="1"/>
    <w:lsdException w:name="heading 4" w:uiPriority="3" w:qFormat="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
    <w:lsdException w:name="List Bullet" w:semiHidden="1" w:unhideWhenUsed="1"/>
    <w:lsdException w:name="List Number" w:semiHidden="1" w:unhideWhenUsed="1"/>
    <w:lsdException w:name="List 2" w:uiPriority="9"/>
    <w:lsdException w:name="List 3" w:uiPriority="9"/>
    <w:lsdException w:name="List 4" w:uiPriority="9"/>
    <w:lsdException w:name="List 5" w:uiPriority="9"/>
    <w:lsdException w:name="List Bullet 2" w:uiPriority="9"/>
    <w:lsdException w:name="List Bullet 3" w:uiPriority="9"/>
    <w:lsdException w:name="List Bullet 4" w:uiPriority="9"/>
    <w:lsdException w:name="List Bullet 5" w:uiPriority="9"/>
    <w:lsdException w:name="List Number 2" w:uiPriority="9"/>
    <w:lsdException w:name="List Number 3" w:uiPriority="9"/>
    <w:lsdException w:name="List Number 4" w:uiPriority="9"/>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lsdException w:name="Body Text Indent 2" w:uiPriority="9"/>
    <w:lsdException w:name="Body Text Indent 3" w:uiPriority="9"/>
    <w:lsdException w:name="Block Text"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
    <w:lsdException w:name="No Spacing" w:uiPriority="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
    <w:lsdException w:name="Intense Quote" w:uiPriority="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
    <w:lsdException w:name="Intense Emphasis" w:uiPriority="9"/>
    <w:lsdException w:name="Subtle Reference" w:uiPriority="9"/>
    <w:lsdException w:name="Intense Reference" w:uiPriority="9"/>
    <w:lsdException w:name="Book Title" w:uiPriority="9"/>
    <w:lsdException w:name="Bibliography" w:semiHidden="1" w:uiPriority="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A4D"/>
    <w:pPr>
      <w:spacing w:after="0"/>
    </w:pPr>
    <w:rPr>
      <w:rFonts w:ascii="Times New Roman" w:eastAsia="Times New Roman" w:hAnsi="Times New Roman" w:cs="Times New Roman"/>
      <w:lang w:val="fr-FR" w:eastAsia="fr-FR"/>
    </w:rPr>
  </w:style>
  <w:style w:type="paragraph" w:styleId="Titre1">
    <w:name w:val="heading 1"/>
    <w:basedOn w:val="Normal"/>
    <w:next w:val="Normal"/>
    <w:link w:val="Titre1Car"/>
    <w:uiPriority w:val="3"/>
    <w:qFormat/>
    <w:rsid w:val="00A35541"/>
    <w:pPr>
      <w:keepNext/>
      <w:keepLines/>
      <w:numPr>
        <w:numId w:val="1"/>
      </w:numPr>
      <w:spacing w:before="240" w:after="120"/>
      <w:jc w:val="both"/>
      <w:outlineLvl w:val="0"/>
    </w:pPr>
    <w:rPr>
      <w:rFonts w:eastAsiaTheme="majorEastAsia" w:cstheme="majorBidi"/>
      <w:bCs/>
      <w:color w:val="1F497D" w:themeColor="text2"/>
      <w:kern w:val="36"/>
      <w:sz w:val="28"/>
      <w:szCs w:val="28"/>
    </w:rPr>
  </w:style>
  <w:style w:type="paragraph" w:styleId="Titre2">
    <w:name w:val="heading 2"/>
    <w:basedOn w:val="Normal"/>
    <w:next w:val="Normal"/>
    <w:link w:val="Titre2Car"/>
    <w:uiPriority w:val="3"/>
    <w:qFormat/>
    <w:rsid w:val="00597F44"/>
    <w:pPr>
      <w:keepNext/>
      <w:keepLines/>
      <w:spacing w:before="240" w:after="120"/>
      <w:jc w:val="both"/>
      <w:outlineLvl w:val="1"/>
    </w:pPr>
    <w:rPr>
      <w:rFonts w:eastAsiaTheme="majorEastAsia" w:cstheme="majorBidi"/>
      <w:bCs/>
      <w:color w:val="4F81BD" w:themeColor="accent1"/>
      <w:szCs w:val="20"/>
    </w:rPr>
  </w:style>
  <w:style w:type="paragraph" w:styleId="Titre3">
    <w:name w:val="heading 3"/>
    <w:basedOn w:val="Normal"/>
    <w:next w:val="Normal"/>
    <w:link w:val="Titre3Car"/>
    <w:uiPriority w:val="3"/>
    <w:qFormat/>
    <w:rsid w:val="00A35541"/>
    <w:pPr>
      <w:keepNext/>
      <w:keepLines/>
      <w:spacing w:before="240" w:after="120"/>
      <w:jc w:val="both"/>
      <w:outlineLvl w:val="2"/>
    </w:pPr>
    <w:rPr>
      <w:rFonts w:eastAsiaTheme="majorEastAsia" w:cstheme="majorBidi"/>
      <w:b/>
      <w:bCs/>
      <w:color w:val="4F81BD" w:themeColor="accent1"/>
      <w:szCs w:val="20"/>
    </w:rPr>
  </w:style>
  <w:style w:type="paragraph" w:styleId="Titre4">
    <w:name w:val="heading 4"/>
    <w:basedOn w:val="Normal"/>
    <w:next w:val="Normal"/>
    <w:link w:val="Titre4Car"/>
    <w:uiPriority w:val="3"/>
    <w:qFormat/>
    <w:rsid w:val="00B7486B"/>
    <w:pPr>
      <w:keepNext/>
      <w:keepLines/>
      <w:spacing w:before="120" w:after="120"/>
      <w:outlineLvl w:val="3"/>
    </w:pPr>
    <w:rPr>
      <w:rFonts w:asciiTheme="majorHAnsi" w:eastAsiaTheme="majorEastAsia" w:hAnsiTheme="majorHAnsi" w:cstheme="majorBidi"/>
      <w:b/>
      <w:iCs/>
    </w:rPr>
  </w:style>
  <w:style w:type="paragraph" w:styleId="Titre5">
    <w:name w:val="heading 5"/>
    <w:basedOn w:val="Normal"/>
    <w:next w:val="Normal"/>
    <w:link w:val="Titre5Car"/>
    <w:uiPriority w:val="3"/>
    <w:rsid w:val="00B7486B"/>
    <w:pPr>
      <w:keepNext/>
      <w:keepLines/>
      <w:spacing w:before="120" w:after="120"/>
      <w:jc w:val="both"/>
      <w:outlineLvl w:val="4"/>
    </w:pPr>
    <w:rPr>
      <w:rFonts w:eastAsiaTheme="majorEastAsia" w:cstheme="majorBidi"/>
      <w:color w:val="C0504D" w:themeColor="accent2"/>
      <w:szCs w:val="20"/>
    </w:rPr>
  </w:style>
  <w:style w:type="paragraph" w:styleId="Titre6">
    <w:name w:val="heading 6"/>
    <w:basedOn w:val="Normal"/>
    <w:next w:val="Normal"/>
    <w:link w:val="Titre6Car"/>
    <w:uiPriority w:val="3"/>
    <w:rsid w:val="00F00D57"/>
    <w:pPr>
      <w:keepNext/>
      <w:keepLines/>
      <w:spacing w:before="40"/>
      <w:jc w:val="both"/>
      <w:outlineLvl w:val="5"/>
    </w:pPr>
    <w:rPr>
      <w:rFonts w:eastAsiaTheme="majorEastAsia" w:cstheme="majorBidi"/>
      <w:color w:val="C0504D" w:themeColor="accent2"/>
      <w:szCs w:val="22"/>
      <w:lang w:val="es-C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37"/>
    <w:pPr>
      <w:tabs>
        <w:tab w:val="center" w:pos="4320"/>
        <w:tab w:val="right" w:pos="8640"/>
      </w:tabs>
    </w:pPr>
  </w:style>
  <w:style w:type="character" w:customStyle="1" w:styleId="En-tteCar">
    <w:name w:val="En-tête Car"/>
    <w:basedOn w:val="Policepardfaut"/>
    <w:link w:val="En-tte"/>
    <w:uiPriority w:val="99"/>
    <w:rsid w:val="00803A37"/>
  </w:style>
  <w:style w:type="paragraph" w:styleId="Pieddepage">
    <w:name w:val="footer"/>
    <w:basedOn w:val="Normal"/>
    <w:link w:val="PieddepageCar"/>
    <w:uiPriority w:val="99"/>
    <w:unhideWhenUsed/>
    <w:rsid w:val="00F00D57"/>
    <w:pPr>
      <w:tabs>
        <w:tab w:val="center" w:pos="4320"/>
        <w:tab w:val="right" w:pos="8640"/>
      </w:tabs>
    </w:pPr>
    <w:rPr>
      <w:sz w:val="16"/>
    </w:rPr>
  </w:style>
  <w:style w:type="character" w:customStyle="1" w:styleId="PieddepageCar">
    <w:name w:val="Pied de page Car"/>
    <w:basedOn w:val="Policepardfaut"/>
    <w:link w:val="Pieddepage"/>
    <w:uiPriority w:val="99"/>
    <w:rsid w:val="00F00D57"/>
    <w:rPr>
      <w:rFonts w:ascii="Gill Sans MT" w:hAnsi="Gill Sans MT"/>
      <w:color w:val="404040" w:themeColor="text1" w:themeTint="BF"/>
      <w:sz w:val="16"/>
      <w:lang w:val="uz-Cyrl-UZ"/>
    </w:rPr>
  </w:style>
  <w:style w:type="character" w:styleId="Numrodepage">
    <w:name w:val="page number"/>
    <w:basedOn w:val="Policepardfaut"/>
    <w:uiPriority w:val="99"/>
    <w:semiHidden/>
    <w:unhideWhenUsed/>
    <w:rsid w:val="00803A37"/>
  </w:style>
  <w:style w:type="character" w:styleId="Lienhypertexte">
    <w:name w:val="Hyperlink"/>
    <w:basedOn w:val="Policepardfaut"/>
    <w:uiPriority w:val="99"/>
    <w:unhideWhenUsed/>
    <w:rsid w:val="003A2C3C"/>
    <w:rPr>
      <w:color w:val="18376A" w:themeColor="hyperlink"/>
      <w:u w:val="single"/>
    </w:rPr>
  </w:style>
  <w:style w:type="character" w:customStyle="1" w:styleId="Titre2Car">
    <w:name w:val="Titre 2 Car"/>
    <w:basedOn w:val="Policepardfaut"/>
    <w:link w:val="Titre2"/>
    <w:uiPriority w:val="3"/>
    <w:rsid w:val="00B7486B"/>
    <w:rPr>
      <w:rFonts w:ascii="Gill Sans MT" w:eastAsiaTheme="majorEastAsia" w:hAnsi="Gill Sans MT" w:cstheme="majorBidi"/>
      <w:bCs/>
      <w:color w:val="4F81BD" w:themeColor="accent1"/>
      <w:szCs w:val="20"/>
    </w:rPr>
  </w:style>
  <w:style w:type="character" w:customStyle="1" w:styleId="Titre3Car">
    <w:name w:val="Titre 3 Car"/>
    <w:basedOn w:val="Policepardfaut"/>
    <w:link w:val="Titre3"/>
    <w:uiPriority w:val="3"/>
    <w:rsid w:val="00B7486B"/>
    <w:rPr>
      <w:rFonts w:ascii="Gill Sans MT" w:eastAsiaTheme="majorEastAsia" w:hAnsi="Gill Sans MT" w:cstheme="majorBidi"/>
      <w:b/>
      <w:bCs/>
      <w:color w:val="4F81BD" w:themeColor="accent1"/>
      <w:sz w:val="20"/>
      <w:szCs w:val="20"/>
    </w:rPr>
  </w:style>
  <w:style w:type="character" w:customStyle="1" w:styleId="Titre1Car">
    <w:name w:val="Titre 1 Car"/>
    <w:basedOn w:val="Policepardfaut"/>
    <w:link w:val="Titre1"/>
    <w:uiPriority w:val="3"/>
    <w:rsid w:val="00B7486B"/>
    <w:rPr>
      <w:rFonts w:ascii="Times New Roman" w:eastAsiaTheme="majorEastAsia" w:hAnsi="Times New Roman" w:cstheme="majorBidi"/>
      <w:bCs/>
      <w:color w:val="1F497D" w:themeColor="text2"/>
      <w:kern w:val="36"/>
      <w:sz w:val="28"/>
      <w:szCs w:val="28"/>
      <w:lang w:val="fr-FR" w:eastAsia="fr-FR"/>
    </w:rPr>
  </w:style>
  <w:style w:type="paragraph" w:styleId="Corpsdetexte">
    <w:name w:val="Body Text"/>
    <w:basedOn w:val="Normal"/>
    <w:link w:val="CorpsdetexteCar"/>
    <w:uiPriority w:val="99"/>
    <w:unhideWhenUsed/>
    <w:rsid w:val="00CE0536"/>
    <w:pPr>
      <w:spacing w:after="120"/>
    </w:pPr>
  </w:style>
  <w:style w:type="character" w:customStyle="1" w:styleId="CorpsdetexteCar">
    <w:name w:val="Corps de texte Car"/>
    <w:basedOn w:val="Policepardfaut"/>
    <w:link w:val="Corpsdetexte"/>
    <w:uiPriority w:val="99"/>
    <w:rsid w:val="00CE0536"/>
    <w:rPr>
      <w:rFonts w:ascii="Gill Sans MT" w:hAnsi="Gill Sans MT"/>
      <w:sz w:val="22"/>
      <w:lang w:val="uz-Cyrl-UZ"/>
    </w:rPr>
  </w:style>
  <w:style w:type="paragraph" w:styleId="NormalWeb">
    <w:name w:val="Normal (Web)"/>
    <w:basedOn w:val="Normal"/>
    <w:uiPriority w:val="99"/>
    <w:rsid w:val="00120640"/>
    <w:pPr>
      <w:spacing w:beforeLines="1" w:afterLines="1"/>
    </w:pPr>
    <w:rPr>
      <w:rFonts w:ascii="Times" w:hAnsi="Times"/>
      <w:szCs w:val="20"/>
    </w:rPr>
  </w:style>
  <w:style w:type="table" w:styleId="Grilledutableau">
    <w:name w:val="Table Grid"/>
    <w:basedOn w:val="TableauNormal"/>
    <w:uiPriority w:val="99"/>
    <w:rsid w:val="0012064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Bullet Styles para,Figure_name,Equipment,List Paragraph1,Numbered Indented Text,List Paragraph Char Char Char,List Paragraph Char Char,Bullet 1,lp1,List Paragraph11,kepala,Citation List,Graphic,Table of contents numbered,3,References"/>
    <w:basedOn w:val="Normal"/>
    <w:link w:val="ParagraphedelisteCar"/>
    <w:uiPriority w:val="34"/>
    <w:qFormat/>
    <w:rsid w:val="00120640"/>
    <w:pPr>
      <w:ind w:left="720"/>
      <w:contextualSpacing/>
    </w:pPr>
  </w:style>
  <w:style w:type="character" w:styleId="Marquedecommentaire">
    <w:name w:val="annotation reference"/>
    <w:basedOn w:val="Policepardfaut"/>
    <w:uiPriority w:val="99"/>
    <w:semiHidden/>
    <w:unhideWhenUsed/>
    <w:rsid w:val="00935D88"/>
    <w:rPr>
      <w:sz w:val="16"/>
      <w:szCs w:val="16"/>
    </w:rPr>
  </w:style>
  <w:style w:type="paragraph" w:styleId="Commentaire">
    <w:name w:val="annotation text"/>
    <w:basedOn w:val="Normal"/>
    <w:link w:val="CommentaireCar"/>
    <w:uiPriority w:val="99"/>
    <w:unhideWhenUsed/>
    <w:rsid w:val="00935D88"/>
    <w:rPr>
      <w:szCs w:val="20"/>
    </w:rPr>
  </w:style>
  <w:style w:type="character" w:customStyle="1" w:styleId="CommentaireCar">
    <w:name w:val="Commentaire Car"/>
    <w:basedOn w:val="Policepardfaut"/>
    <w:link w:val="Commentaire"/>
    <w:uiPriority w:val="99"/>
    <w:rsid w:val="00935D88"/>
    <w:rPr>
      <w:rFonts w:ascii="Gill Sans MT" w:hAnsi="Gill Sans MT"/>
      <w:sz w:val="20"/>
      <w:szCs w:val="20"/>
      <w:lang w:val="uz-Cyrl-UZ"/>
    </w:rPr>
  </w:style>
  <w:style w:type="paragraph" w:styleId="Objetducommentaire">
    <w:name w:val="annotation subject"/>
    <w:basedOn w:val="Commentaire"/>
    <w:next w:val="Commentaire"/>
    <w:link w:val="ObjetducommentaireCar"/>
    <w:uiPriority w:val="99"/>
    <w:semiHidden/>
    <w:unhideWhenUsed/>
    <w:rsid w:val="00935D88"/>
    <w:rPr>
      <w:b/>
      <w:bCs/>
    </w:rPr>
  </w:style>
  <w:style w:type="character" w:customStyle="1" w:styleId="ObjetducommentaireCar">
    <w:name w:val="Objet du commentaire Car"/>
    <w:basedOn w:val="CommentaireCar"/>
    <w:link w:val="Objetducommentaire"/>
    <w:uiPriority w:val="99"/>
    <w:semiHidden/>
    <w:rsid w:val="00935D88"/>
    <w:rPr>
      <w:rFonts w:ascii="Gill Sans MT" w:hAnsi="Gill Sans MT"/>
      <w:b/>
      <w:bCs/>
      <w:sz w:val="20"/>
      <w:szCs w:val="20"/>
      <w:lang w:val="uz-Cyrl-UZ"/>
    </w:rPr>
  </w:style>
  <w:style w:type="paragraph" w:styleId="Textedebulles">
    <w:name w:val="Balloon Text"/>
    <w:basedOn w:val="Normal"/>
    <w:link w:val="TextedebullesCar"/>
    <w:uiPriority w:val="99"/>
    <w:unhideWhenUsed/>
    <w:rsid w:val="00935D88"/>
    <w:rPr>
      <w:rFonts w:ascii="Tahoma" w:hAnsi="Tahoma" w:cs="Tahoma"/>
      <w:sz w:val="16"/>
      <w:szCs w:val="16"/>
    </w:rPr>
  </w:style>
  <w:style w:type="character" w:customStyle="1" w:styleId="TextedebullesCar">
    <w:name w:val="Texte de bulles Car"/>
    <w:basedOn w:val="Policepardfaut"/>
    <w:link w:val="Textedebulles"/>
    <w:uiPriority w:val="99"/>
    <w:rsid w:val="00935D88"/>
    <w:rPr>
      <w:rFonts w:ascii="Tahoma" w:hAnsi="Tahoma" w:cs="Tahoma"/>
      <w:sz w:val="16"/>
      <w:szCs w:val="16"/>
      <w:lang w:val="uz-Cyrl-UZ"/>
    </w:rPr>
  </w:style>
  <w:style w:type="character" w:customStyle="1" w:styleId="Titre5Car">
    <w:name w:val="Titre 5 Car"/>
    <w:basedOn w:val="Policepardfaut"/>
    <w:link w:val="Titre5"/>
    <w:uiPriority w:val="3"/>
    <w:rsid w:val="00B7486B"/>
    <w:rPr>
      <w:rFonts w:ascii="Gill Sans MT" w:eastAsiaTheme="majorEastAsia" w:hAnsi="Gill Sans MT" w:cstheme="majorBidi"/>
      <w:color w:val="C0504D" w:themeColor="accent2"/>
      <w:sz w:val="20"/>
      <w:szCs w:val="20"/>
    </w:rPr>
  </w:style>
  <w:style w:type="character" w:customStyle="1" w:styleId="Titre6Car">
    <w:name w:val="Titre 6 Car"/>
    <w:basedOn w:val="Policepardfaut"/>
    <w:link w:val="Titre6"/>
    <w:uiPriority w:val="3"/>
    <w:rsid w:val="00B7486B"/>
    <w:rPr>
      <w:rFonts w:ascii="Gill Sans MT" w:eastAsiaTheme="majorEastAsia" w:hAnsi="Gill Sans MT" w:cstheme="majorBidi"/>
      <w:color w:val="C0504D" w:themeColor="accent2"/>
      <w:sz w:val="20"/>
      <w:szCs w:val="22"/>
      <w:lang w:val="es-CO"/>
    </w:rPr>
  </w:style>
  <w:style w:type="paragraph" w:styleId="Titre">
    <w:name w:val="Title"/>
    <w:basedOn w:val="Normal"/>
    <w:next w:val="Normal"/>
    <w:link w:val="TitreCar"/>
    <w:uiPriority w:val="1"/>
    <w:qFormat/>
    <w:rsid w:val="00842F9D"/>
    <w:pPr>
      <w:jc w:val="center"/>
    </w:pPr>
    <w:rPr>
      <w:b/>
      <w:color w:val="1F497D" w:themeColor="text2"/>
      <w:sz w:val="36"/>
      <w:szCs w:val="22"/>
    </w:rPr>
  </w:style>
  <w:style w:type="character" w:customStyle="1" w:styleId="TitreCar">
    <w:name w:val="Titre Car"/>
    <w:basedOn w:val="Policepardfaut"/>
    <w:link w:val="Titre"/>
    <w:uiPriority w:val="1"/>
    <w:rsid w:val="00597F44"/>
    <w:rPr>
      <w:rFonts w:ascii="Gill Sans MT" w:eastAsia="Times New Roman" w:hAnsi="Gill Sans MT" w:cs="Times New Roman"/>
      <w:b/>
      <w:color w:val="1F497D" w:themeColor="text2"/>
      <w:sz w:val="36"/>
      <w:szCs w:val="22"/>
    </w:rPr>
  </w:style>
  <w:style w:type="paragraph" w:styleId="Sous-titre">
    <w:name w:val="Subtitle"/>
    <w:basedOn w:val="Normal"/>
    <w:next w:val="Normal"/>
    <w:link w:val="Sous-titreCar"/>
    <w:uiPriority w:val="2"/>
    <w:qFormat/>
    <w:rsid w:val="00842F9D"/>
    <w:pPr>
      <w:jc w:val="center"/>
    </w:pPr>
    <w:rPr>
      <w:b/>
      <w:color w:val="595959" w:themeColor="text1" w:themeTint="A6"/>
      <w:szCs w:val="32"/>
    </w:rPr>
  </w:style>
  <w:style w:type="character" w:customStyle="1" w:styleId="Sous-titreCar">
    <w:name w:val="Sous-titre Car"/>
    <w:basedOn w:val="Policepardfaut"/>
    <w:link w:val="Sous-titre"/>
    <w:uiPriority w:val="2"/>
    <w:rsid w:val="00B7486B"/>
    <w:rPr>
      <w:rFonts w:ascii="Gill Sans MT" w:hAnsi="Gill Sans MT"/>
      <w:b/>
      <w:color w:val="595959" w:themeColor="text1" w:themeTint="A6"/>
      <w:szCs w:val="32"/>
    </w:rPr>
  </w:style>
  <w:style w:type="character" w:styleId="Accentuation">
    <w:name w:val="Emphasis"/>
    <w:basedOn w:val="Policepardfaut"/>
    <w:uiPriority w:val="20"/>
    <w:qFormat/>
    <w:rsid w:val="00B8781D"/>
    <w:rPr>
      <w:i/>
      <w:iCs/>
    </w:rPr>
  </w:style>
  <w:style w:type="paragraph" w:styleId="En-ttedetabledesmatires">
    <w:name w:val="TOC Heading"/>
    <w:basedOn w:val="Titre1"/>
    <w:next w:val="Normal"/>
    <w:uiPriority w:val="39"/>
    <w:unhideWhenUsed/>
    <w:rsid w:val="00F00D57"/>
    <w:pPr>
      <w:spacing w:line="276" w:lineRule="auto"/>
      <w:outlineLvl w:val="9"/>
    </w:pPr>
  </w:style>
  <w:style w:type="paragraph" w:styleId="TM1">
    <w:name w:val="toc 1"/>
    <w:basedOn w:val="Normal"/>
    <w:next w:val="Normal"/>
    <w:autoRedefine/>
    <w:uiPriority w:val="39"/>
    <w:rsid w:val="00F86091"/>
    <w:pPr>
      <w:spacing w:before="120"/>
    </w:pPr>
    <w:rPr>
      <w:rFonts w:asciiTheme="majorHAnsi" w:hAnsiTheme="majorHAnsi"/>
      <w:b/>
      <w:color w:val="548DD4"/>
    </w:rPr>
  </w:style>
  <w:style w:type="paragraph" w:styleId="TM2">
    <w:name w:val="toc 2"/>
    <w:basedOn w:val="Normal"/>
    <w:next w:val="Normal"/>
    <w:autoRedefine/>
    <w:uiPriority w:val="39"/>
    <w:rsid w:val="007421CD"/>
    <w:pPr>
      <w:tabs>
        <w:tab w:val="right" w:leader="dot" w:pos="9620"/>
      </w:tabs>
    </w:pPr>
    <w:rPr>
      <w:noProof/>
      <w:szCs w:val="20"/>
    </w:rPr>
  </w:style>
  <w:style w:type="paragraph" w:styleId="TM3">
    <w:name w:val="toc 3"/>
    <w:basedOn w:val="Normal"/>
    <w:next w:val="Normal"/>
    <w:autoRedefine/>
    <w:uiPriority w:val="39"/>
    <w:rsid w:val="00F86091"/>
    <w:pPr>
      <w:ind w:left="220"/>
    </w:pPr>
    <w:rPr>
      <w:rFonts w:asciiTheme="minorHAnsi" w:hAnsiTheme="minorHAnsi"/>
      <w:i/>
      <w:szCs w:val="22"/>
    </w:rPr>
  </w:style>
  <w:style w:type="paragraph" w:styleId="TM4">
    <w:name w:val="toc 4"/>
    <w:basedOn w:val="Normal"/>
    <w:next w:val="Normal"/>
    <w:autoRedefine/>
    <w:uiPriority w:val="9"/>
    <w:rsid w:val="00F86091"/>
    <w:pPr>
      <w:pBdr>
        <w:between w:val="double" w:sz="6" w:space="0" w:color="auto"/>
      </w:pBdr>
      <w:ind w:left="440"/>
    </w:pPr>
    <w:rPr>
      <w:rFonts w:asciiTheme="minorHAnsi" w:hAnsiTheme="minorHAnsi"/>
      <w:szCs w:val="20"/>
    </w:rPr>
  </w:style>
  <w:style w:type="paragraph" w:styleId="TM5">
    <w:name w:val="toc 5"/>
    <w:basedOn w:val="Normal"/>
    <w:next w:val="Normal"/>
    <w:autoRedefine/>
    <w:uiPriority w:val="9"/>
    <w:rsid w:val="00F86091"/>
    <w:pPr>
      <w:pBdr>
        <w:between w:val="double" w:sz="6" w:space="0" w:color="auto"/>
      </w:pBdr>
      <w:ind w:left="660"/>
    </w:pPr>
    <w:rPr>
      <w:rFonts w:asciiTheme="minorHAnsi" w:hAnsiTheme="minorHAnsi"/>
      <w:szCs w:val="20"/>
    </w:rPr>
  </w:style>
  <w:style w:type="paragraph" w:styleId="TM6">
    <w:name w:val="toc 6"/>
    <w:basedOn w:val="Normal"/>
    <w:next w:val="Normal"/>
    <w:autoRedefine/>
    <w:uiPriority w:val="9"/>
    <w:rsid w:val="00F86091"/>
    <w:pPr>
      <w:pBdr>
        <w:between w:val="double" w:sz="6" w:space="0" w:color="auto"/>
      </w:pBdr>
      <w:ind w:left="880"/>
    </w:pPr>
    <w:rPr>
      <w:rFonts w:asciiTheme="minorHAnsi" w:hAnsiTheme="minorHAnsi"/>
      <w:szCs w:val="20"/>
    </w:rPr>
  </w:style>
  <w:style w:type="paragraph" w:styleId="TM7">
    <w:name w:val="toc 7"/>
    <w:basedOn w:val="Normal"/>
    <w:next w:val="Normal"/>
    <w:autoRedefine/>
    <w:uiPriority w:val="9"/>
    <w:rsid w:val="00F86091"/>
    <w:pPr>
      <w:pBdr>
        <w:between w:val="double" w:sz="6" w:space="0" w:color="auto"/>
      </w:pBdr>
      <w:ind w:left="1100"/>
    </w:pPr>
    <w:rPr>
      <w:rFonts w:asciiTheme="minorHAnsi" w:hAnsiTheme="minorHAnsi"/>
      <w:szCs w:val="20"/>
    </w:rPr>
  </w:style>
  <w:style w:type="paragraph" w:styleId="TM8">
    <w:name w:val="toc 8"/>
    <w:basedOn w:val="Normal"/>
    <w:next w:val="Normal"/>
    <w:autoRedefine/>
    <w:uiPriority w:val="9"/>
    <w:rsid w:val="00F86091"/>
    <w:pPr>
      <w:pBdr>
        <w:between w:val="double" w:sz="6" w:space="0" w:color="auto"/>
      </w:pBdr>
      <w:ind w:left="1320"/>
    </w:pPr>
    <w:rPr>
      <w:rFonts w:asciiTheme="minorHAnsi" w:hAnsiTheme="minorHAnsi"/>
      <w:szCs w:val="20"/>
    </w:rPr>
  </w:style>
  <w:style w:type="paragraph" w:styleId="TM9">
    <w:name w:val="toc 9"/>
    <w:basedOn w:val="Normal"/>
    <w:next w:val="Normal"/>
    <w:autoRedefine/>
    <w:uiPriority w:val="9"/>
    <w:rsid w:val="00F86091"/>
    <w:pPr>
      <w:pBdr>
        <w:between w:val="double" w:sz="6" w:space="0" w:color="auto"/>
      </w:pBdr>
      <w:ind w:left="1540"/>
    </w:pPr>
    <w:rPr>
      <w:rFonts w:asciiTheme="minorHAnsi" w:hAnsiTheme="minorHAnsi"/>
      <w:szCs w:val="20"/>
    </w:rPr>
  </w:style>
  <w:style w:type="paragraph" w:styleId="Normalcentr">
    <w:name w:val="Block Text"/>
    <w:basedOn w:val="Normal"/>
    <w:qFormat/>
    <w:rsid w:val="00B80C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sz w:val="18"/>
    </w:rPr>
  </w:style>
  <w:style w:type="paragraph" w:styleId="Notedebasdepage">
    <w:name w:val="footnote text"/>
    <w:aliases w:val="Tekst przypisu,Fußnotentextf,Geneva 9,Font: Geneva 9,Boston 10,f,ft,single space,footnote text,Footnote Text Char Char,Footnote Text Quote,fn,FOOTNOTES,Footnote,Footnote Text qer,Footnote Text Char2 Char,Footnote Text Char1 Char Char"/>
    <w:basedOn w:val="Normal"/>
    <w:link w:val="NotedebasdepageCar"/>
    <w:uiPriority w:val="4"/>
    <w:qFormat/>
    <w:rsid w:val="00D7100E"/>
    <w:rPr>
      <w:sz w:val="16"/>
      <w:szCs w:val="20"/>
    </w:rPr>
  </w:style>
  <w:style w:type="character" w:customStyle="1" w:styleId="Titre4Car">
    <w:name w:val="Titre 4 Car"/>
    <w:basedOn w:val="Policepardfaut"/>
    <w:link w:val="Titre4"/>
    <w:uiPriority w:val="3"/>
    <w:rsid w:val="00B7486B"/>
    <w:rPr>
      <w:rFonts w:asciiTheme="majorHAnsi" w:eastAsiaTheme="majorEastAsia" w:hAnsiTheme="majorHAnsi" w:cstheme="majorBidi"/>
      <w:b/>
      <w:iCs/>
      <w:color w:val="404040" w:themeColor="text1" w:themeTint="BF"/>
      <w:sz w:val="20"/>
    </w:rPr>
  </w:style>
  <w:style w:type="character" w:customStyle="1" w:styleId="NotedebasdepageCar">
    <w:name w:val="Note de bas de page Car"/>
    <w:aliases w:val="Tekst przypisu Car,Fußnotentextf Car,Geneva 9 Car,Font: Geneva 9 Car,Boston 10 Car,f Car,ft Car,single space Car,footnote text Car,Footnote Text Char Char Car,Footnote Text Quote Car,fn Car,FOOTNOTES Car,Footnote Car"/>
    <w:basedOn w:val="Policepardfaut"/>
    <w:link w:val="Notedebasdepage"/>
    <w:uiPriority w:val="4"/>
    <w:rsid w:val="00D7100E"/>
    <w:rPr>
      <w:rFonts w:ascii="Gill Sans MT" w:hAnsi="Gill Sans MT"/>
      <w:color w:val="404040" w:themeColor="text1" w:themeTint="BF"/>
      <w:sz w:val="16"/>
      <w:szCs w:val="20"/>
    </w:rPr>
  </w:style>
  <w:style w:type="character" w:styleId="Appelnotedebasdep">
    <w:name w:val="footnote reference"/>
    <w:aliases w:val="16 Point,Superscript 6 Point,ftref,BVI fnr,BVI fnr Char Char1 Char Char Char,BVI fnr Car Car Char Char1 Char Char Char,BVI fnr Car Char Char1 Char Char Char,BVI fnr Car Car Car Car Char Char Char Char Char,4_G,fr, BVI fnr,Ref"/>
    <w:basedOn w:val="Policepardfaut"/>
    <w:link w:val="BVIfnrCharCharChar"/>
    <w:uiPriority w:val="4"/>
    <w:qFormat/>
    <w:rsid w:val="00BF79EC"/>
    <w:rPr>
      <w:vertAlign w:val="superscript"/>
    </w:rPr>
  </w:style>
  <w:style w:type="paragraph" w:customStyle="1" w:styleId="Style1">
    <w:name w:val="Style1"/>
    <w:basedOn w:val="Notedebasdepage"/>
    <w:rsid w:val="00B2035B"/>
  </w:style>
  <w:style w:type="character" w:customStyle="1" w:styleId="ParagraphedelisteCar">
    <w:name w:val="Paragraphe de liste Car"/>
    <w:aliases w:val="Bullet Styles para Car,Figure_name Car,Equipment Car,List Paragraph1 Car,Numbered Indented Text Car,List Paragraph Char Char Char Car,List Paragraph Char Char Car,Bullet 1 Car,lp1 Car,List Paragraph11 Car,kepala Car,Graphic Car"/>
    <w:link w:val="Paragraphedeliste"/>
    <w:uiPriority w:val="34"/>
    <w:qFormat/>
    <w:rsid w:val="00B71634"/>
    <w:rPr>
      <w:rFonts w:ascii="Gill Sans MT" w:hAnsi="Gill Sans MT"/>
      <w:color w:val="404040" w:themeColor="text1" w:themeTint="BF"/>
      <w:sz w:val="20"/>
    </w:rPr>
  </w:style>
  <w:style w:type="paragraph" w:styleId="Lgende">
    <w:name w:val="caption"/>
    <w:basedOn w:val="Normal"/>
    <w:next w:val="Normal"/>
    <w:unhideWhenUsed/>
    <w:rsid w:val="009643CB"/>
    <w:pPr>
      <w:spacing w:after="200"/>
    </w:pPr>
    <w:rPr>
      <w:i/>
      <w:iCs/>
      <w:color w:val="1F497D" w:themeColor="text2"/>
      <w:sz w:val="18"/>
      <w:szCs w:val="18"/>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BVI fnr Car Car Char Char Char Char1"/>
    <w:basedOn w:val="Normal"/>
    <w:link w:val="Appelnotedebasdep"/>
    <w:uiPriority w:val="4"/>
    <w:rsid w:val="009643CB"/>
    <w:pPr>
      <w:autoSpaceDE w:val="0"/>
      <w:autoSpaceDN w:val="0"/>
      <w:adjustRightInd w:val="0"/>
      <w:spacing w:before="120" w:after="160" w:line="240" w:lineRule="exact"/>
      <w:jc w:val="both"/>
    </w:pPr>
    <w:rPr>
      <w:rFonts w:asciiTheme="minorHAnsi" w:hAnsiTheme="minorHAnsi"/>
      <w:vertAlign w:val="superscript"/>
    </w:rPr>
  </w:style>
  <w:style w:type="character" w:customStyle="1" w:styleId="contentpasted0">
    <w:name w:val="contentpasted0"/>
    <w:basedOn w:val="Policepardfaut"/>
    <w:rsid w:val="003C6711"/>
  </w:style>
  <w:style w:type="character" w:customStyle="1" w:styleId="markvvqkzpqc7">
    <w:name w:val="markvvqkzpqc7"/>
    <w:basedOn w:val="Policepardfaut"/>
    <w:rsid w:val="003C6711"/>
  </w:style>
  <w:style w:type="character" w:styleId="lev">
    <w:name w:val="Strong"/>
    <w:basedOn w:val="Policepardfaut"/>
    <w:uiPriority w:val="22"/>
    <w:qFormat/>
    <w:rsid w:val="00B764B8"/>
    <w:rPr>
      <w:b/>
      <w:bCs/>
    </w:rPr>
  </w:style>
  <w:style w:type="paragraph" w:styleId="Rvision">
    <w:name w:val="Revision"/>
    <w:hidden/>
    <w:semiHidden/>
    <w:rsid w:val="00787327"/>
    <w:pPr>
      <w:spacing w:after="0"/>
    </w:pPr>
    <w:rPr>
      <w:rFonts w:ascii="Times New Roman" w:eastAsia="Times New Roman" w:hAnsi="Times New Roman" w:cs="Times New Roman"/>
      <w:lang w:val="fr-FR" w:eastAsia="fr-FR"/>
    </w:rPr>
  </w:style>
  <w:style w:type="paragraph" w:customStyle="1" w:styleId="TableParagraph">
    <w:name w:val="Table Paragraph"/>
    <w:basedOn w:val="Normal"/>
    <w:uiPriority w:val="1"/>
    <w:qFormat/>
    <w:rsid w:val="00940BD3"/>
    <w:pPr>
      <w:widowControl w:val="0"/>
      <w:autoSpaceDE w:val="0"/>
      <w:autoSpaceDN w:val="0"/>
      <w:adjustRightInd w:val="0"/>
      <w:ind w:left="107"/>
    </w:pPr>
    <w:rPr>
      <w:rFonts w:ascii="Arial" w:eastAsiaTheme="minorEastAsia" w:hAnsi="Arial" w:cs="Arial"/>
    </w:rPr>
  </w:style>
  <w:style w:type="table" w:customStyle="1" w:styleId="Grilledutableau1">
    <w:name w:val="Grille du tableau1"/>
    <w:basedOn w:val="TableauNormal"/>
    <w:next w:val="Grilledutableau"/>
    <w:uiPriority w:val="39"/>
    <w:rsid w:val="0086081A"/>
    <w:pPr>
      <w:spacing w:after="0"/>
    </w:pPr>
    <w:rPr>
      <w:rFonts w:eastAsia="Times New Roman"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723ED"/>
    <w:rPr>
      <w:color w:val="605E5C"/>
      <w:shd w:val="clear" w:color="auto" w:fill="E1DFDD"/>
    </w:rPr>
  </w:style>
  <w:style w:type="table" w:customStyle="1" w:styleId="TableNormal">
    <w:name w:val="Table Normal"/>
    <w:uiPriority w:val="2"/>
    <w:semiHidden/>
    <w:unhideWhenUsed/>
    <w:qFormat/>
    <w:rsid w:val="00CF32B6"/>
    <w:pPr>
      <w:widowControl w:val="0"/>
      <w:autoSpaceDE w:val="0"/>
      <w:autoSpaceDN w:val="0"/>
      <w:spacing w:after="0"/>
    </w:pPr>
    <w:rPr>
      <w:sz w:val="22"/>
      <w:szCs w:val="22"/>
    </w:rPr>
    <w:tblPr>
      <w:tblInd w:w="0" w:type="dxa"/>
      <w:tblCellMar>
        <w:top w:w="0" w:type="dxa"/>
        <w:left w:w="0" w:type="dxa"/>
        <w:bottom w:w="0" w:type="dxa"/>
        <w:right w:w="0" w:type="dxa"/>
      </w:tblCellMar>
    </w:tblPr>
  </w:style>
  <w:style w:type="table" w:customStyle="1" w:styleId="Grilledutableau2">
    <w:name w:val="Grille du tableau2"/>
    <w:basedOn w:val="TableauNormal"/>
    <w:next w:val="Grilledutableau"/>
    <w:uiPriority w:val="39"/>
    <w:rsid w:val="00265895"/>
    <w:pPr>
      <w:spacing w:after="0"/>
    </w:pPr>
    <w:rPr>
      <w:rFonts w:eastAsia="Times New Roman" w:cs="Majalla UI"/>
      <w:kern w:val="2"/>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559">
      <w:bodyDiv w:val="1"/>
      <w:marLeft w:val="0"/>
      <w:marRight w:val="0"/>
      <w:marTop w:val="0"/>
      <w:marBottom w:val="0"/>
      <w:divBdr>
        <w:top w:val="none" w:sz="0" w:space="0" w:color="auto"/>
        <w:left w:val="none" w:sz="0" w:space="0" w:color="auto"/>
        <w:bottom w:val="none" w:sz="0" w:space="0" w:color="auto"/>
        <w:right w:val="none" w:sz="0" w:space="0" w:color="auto"/>
      </w:divBdr>
    </w:div>
    <w:div w:id="25643383">
      <w:bodyDiv w:val="1"/>
      <w:marLeft w:val="0"/>
      <w:marRight w:val="0"/>
      <w:marTop w:val="0"/>
      <w:marBottom w:val="0"/>
      <w:divBdr>
        <w:top w:val="none" w:sz="0" w:space="0" w:color="auto"/>
        <w:left w:val="none" w:sz="0" w:space="0" w:color="auto"/>
        <w:bottom w:val="none" w:sz="0" w:space="0" w:color="auto"/>
        <w:right w:val="none" w:sz="0" w:space="0" w:color="auto"/>
      </w:divBdr>
    </w:div>
    <w:div w:id="26489467">
      <w:bodyDiv w:val="1"/>
      <w:marLeft w:val="0"/>
      <w:marRight w:val="0"/>
      <w:marTop w:val="0"/>
      <w:marBottom w:val="0"/>
      <w:divBdr>
        <w:top w:val="none" w:sz="0" w:space="0" w:color="auto"/>
        <w:left w:val="none" w:sz="0" w:space="0" w:color="auto"/>
        <w:bottom w:val="none" w:sz="0" w:space="0" w:color="auto"/>
        <w:right w:val="none" w:sz="0" w:space="0" w:color="auto"/>
      </w:divBdr>
    </w:div>
    <w:div w:id="64422672">
      <w:bodyDiv w:val="1"/>
      <w:marLeft w:val="0"/>
      <w:marRight w:val="0"/>
      <w:marTop w:val="0"/>
      <w:marBottom w:val="0"/>
      <w:divBdr>
        <w:top w:val="none" w:sz="0" w:space="0" w:color="auto"/>
        <w:left w:val="none" w:sz="0" w:space="0" w:color="auto"/>
        <w:bottom w:val="none" w:sz="0" w:space="0" w:color="auto"/>
        <w:right w:val="none" w:sz="0" w:space="0" w:color="auto"/>
      </w:divBdr>
    </w:div>
    <w:div w:id="66920969">
      <w:bodyDiv w:val="1"/>
      <w:marLeft w:val="0"/>
      <w:marRight w:val="0"/>
      <w:marTop w:val="0"/>
      <w:marBottom w:val="0"/>
      <w:divBdr>
        <w:top w:val="none" w:sz="0" w:space="0" w:color="auto"/>
        <w:left w:val="none" w:sz="0" w:space="0" w:color="auto"/>
        <w:bottom w:val="none" w:sz="0" w:space="0" w:color="auto"/>
        <w:right w:val="none" w:sz="0" w:space="0" w:color="auto"/>
      </w:divBdr>
    </w:div>
    <w:div w:id="76097427">
      <w:bodyDiv w:val="1"/>
      <w:marLeft w:val="0"/>
      <w:marRight w:val="0"/>
      <w:marTop w:val="0"/>
      <w:marBottom w:val="0"/>
      <w:divBdr>
        <w:top w:val="none" w:sz="0" w:space="0" w:color="auto"/>
        <w:left w:val="none" w:sz="0" w:space="0" w:color="auto"/>
        <w:bottom w:val="none" w:sz="0" w:space="0" w:color="auto"/>
        <w:right w:val="none" w:sz="0" w:space="0" w:color="auto"/>
      </w:divBdr>
    </w:div>
    <w:div w:id="139426126">
      <w:bodyDiv w:val="1"/>
      <w:marLeft w:val="0"/>
      <w:marRight w:val="0"/>
      <w:marTop w:val="0"/>
      <w:marBottom w:val="0"/>
      <w:divBdr>
        <w:top w:val="none" w:sz="0" w:space="0" w:color="auto"/>
        <w:left w:val="none" w:sz="0" w:space="0" w:color="auto"/>
        <w:bottom w:val="none" w:sz="0" w:space="0" w:color="auto"/>
        <w:right w:val="none" w:sz="0" w:space="0" w:color="auto"/>
      </w:divBdr>
      <w:divsChild>
        <w:div w:id="2146005217">
          <w:marLeft w:val="446"/>
          <w:marRight w:val="0"/>
          <w:marTop w:val="0"/>
          <w:marBottom w:val="0"/>
          <w:divBdr>
            <w:top w:val="none" w:sz="0" w:space="0" w:color="auto"/>
            <w:left w:val="none" w:sz="0" w:space="0" w:color="auto"/>
            <w:bottom w:val="none" w:sz="0" w:space="0" w:color="auto"/>
            <w:right w:val="none" w:sz="0" w:space="0" w:color="auto"/>
          </w:divBdr>
        </w:div>
      </w:divsChild>
    </w:div>
    <w:div w:id="165944136">
      <w:bodyDiv w:val="1"/>
      <w:marLeft w:val="0"/>
      <w:marRight w:val="0"/>
      <w:marTop w:val="0"/>
      <w:marBottom w:val="0"/>
      <w:divBdr>
        <w:top w:val="none" w:sz="0" w:space="0" w:color="auto"/>
        <w:left w:val="none" w:sz="0" w:space="0" w:color="auto"/>
        <w:bottom w:val="none" w:sz="0" w:space="0" w:color="auto"/>
        <w:right w:val="none" w:sz="0" w:space="0" w:color="auto"/>
      </w:divBdr>
    </w:div>
    <w:div w:id="208541737">
      <w:bodyDiv w:val="1"/>
      <w:marLeft w:val="0"/>
      <w:marRight w:val="0"/>
      <w:marTop w:val="0"/>
      <w:marBottom w:val="0"/>
      <w:divBdr>
        <w:top w:val="none" w:sz="0" w:space="0" w:color="auto"/>
        <w:left w:val="none" w:sz="0" w:space="0" w:color="auto"/>
        <w:bottom w:val="none" w:sz="0" w:space="0" w:color="auto"/>
        <w:right w:val="none" w:sz="0" w:space="0" w:color="auto"/>
      </w:divBdr>
    </w:div>
    <w:div w:id="216624316">
      <w:bodyDiv w:val="1"/>
      <w:marLeft w:val="0"/>
      <w:marRight w:val="0"/>
      <w:marTop w:val="0"/>
      <w:marBottom w:val="0"/>
      <w:divBdr>
        <w:top w:val="none" w:sz="0" w:space="0" w:color="auto"/>
        <w:left w:val="none" w:sz="0" w:space="0" w:color="auto"/>
        <w:bottom w:val="none" w:sz="0" w:space="0" w:color="auto"/>
        <w:right w:val="none" w:sz="0" w:space="0" w:color="auto"/>
      </w:divBdr>
      <w:divsChild>
        <w:div w:id="1266494667">
          <w:marLeft w:val="446"/>
          <w:marRight w:val="0"/>
          <w:marTop w:val="0"/>
          <w:marBottom w:val="0"/>
          <w:divBdr>
            <w:top w:val="none" w:sz="0" w:space="0" w:color="auto"/>
            <w:left w:val="none" w:sz="0" w:space="0" w:color="auto"/>
            <w:bottom w:val="none" w:sz="0" w:space="0" w:color="auto"/>
            <w:right w:val="none" w:sz="0" w:space="0" w:color="auto"/>
          </w:divBdr>
        </w:div>
      </w:divsChild>
    </w:div>
    <w:div w:id="226765201">
      <w:bodyDiv w:val="1"/>
      <w:marLeft w:val="0"/>
      <w:marRight w:val="0"/>
      <w:marTop w:val="0"/>
      <w:marBottom w:val="0"/>
      <w:divBdr>
        <w:top w:val="none" w:sz="0" w:space="0" w:color="auto"/>
        <w:left w:val="none" w:sz="0" w:space="0" w:color="auto"/>
        <w:bottom w:val="none" w:sz="0" w:space="0" w:color="auto"/>
        <w:right w:val="none" w:sz="0" w:space="0" w:color="auto"/>
      </w:divBdr>
    </w:div>
    <w:div w:id="247736381">
      <w:bodyDiv w:val="1"/>
      <w:marLeft w:val="0"/>
      <w:marRight w:val="0"/>
      <w:marTop w:val="0"/>
      <w:marBottom w:val="0"/>
      <w:divBdr>
        <w:top w:val="none" w:sz="0" w:space="0" w:color="auto"/>
        <w:left w:val="none" w:sz="0" w:space="0" w:color="auto"/>
        <w:bottom w:val="none" w:sz="0" w:space="0" w:color="auto"/>
        <w:right w:val="none" w:sz="0" w:space="0" w:color="auto"/>
      </w:divBdr>
    </w:div>
    <w:div w:id="250629916">
      <w:bodyDiv w:val="1"/>
      <w:marLeft w:val="0"/>
      <w:marRight w:val="0"/>
      <w:marTop w:val="0"/>
      <w:marBottom w:val="0"/>
      <w:divBdr>
        <w:top w:val="none" w:sz="0" w:space="0" w:color="auto"/>
        <w:left w:val="none" w:sz="0" w:space="0" w:color="auto"/>
        <w:bottom w:val="none" w:sz="0" w:space="0" w:color="auto"/>
        <w:right w:val="none" w:sz="0" w:space="0" w:color="auto"/>
      </w:divBdr>
    </w:div>
    <w:div w:id="264701919">
      <w:bodyDiv w:val="1"/>
      <w:marLeft w:val="0"/>
      <w:marRight w:val="0"/>
      <w:marTop w:val="0"/>
      <w:marBottom w:val="0"/>
      <w:divBdr>
        <w:top w:val="none" w:sz="0" w:space="0" w:color="auto"/>
        <w:left w:val="none" w:sz="0" w:space="0" w:color="auto"/>
        <w:bottom w:val="none" w:sz="0" w:space="0" w:color="auto"/>
        <w:right w:val="none" w:sz="0" w:space="0" w:color="auto"/>
      </w:divBdr>
    </w:div>
    <w:div w:id="310409171">
      <w:bodyDiv w:val="1"/>
      <w:marLeft w:val="0"/>
      <w:marRight w:val="0"/>
      <w:marTop w:val="0"/>
      <w:marBottom w:val="0"/>
      <w:divBdr>
        <w:top w:val="none" w:sz="0" w:space="0" w:color="auto"/>
        <w:left w:val="none" w:sz="0" w:space="0" w:color="auto"/>
        <w:bottom w:val="none" w:sz="0" w:space="0" w:color="auto"/>
        <w:right w:val="none" w:sz="0" w:space="0" w:color="auto"/>
      </w:divBdr>
    </w:div>
    <w:div w:id="338778588">
      <w:bodyDiv w:val="1"/>
      <w:marLeft w:val="0"/>
      <w:marRight w:val="0"/>
      <w:marTop w:val="0"/>
      <w:marBottom w:val="0"/>
      <w:divBdr>
        <w:top w:val="none" w:sz="0" w:space="0" w:color="auto"/>
        <w:left w:val="none" w:sz="0" w:space="0" w:color="auto"/>
        <w:bottom w:val="none" w:sz="0" w:space="0" w:color="auto"/>
        <w:right w:val="none" w:sz="0" w:space="0" w:color="auto"/>
      </w:divBdr>
    </w:div>
    <w:div w:id="419303378">
      <w:bodyDiv w:val="1"/>
      <w:marLeft w:val="0"/>
      <w:marRight w:val="0"/>
      <w:marTop w:val="0"/>
      <w:marBottom w:val="0"/>
      <w:divBdr>
        <w:top w:val="none" w:sz="0" w:space="0" w:color="auto"/>
        <w:left w:val="none" w:sz="0" w:space="0" w:color="auto"/>
        <w:bottom w:val="none" w:sz="0" w:space="0" w:color="auto"/>
        <w:right w:val="none" w:sz="0" w:space="0" w:color="auto"/>
      </w:divBdr>
    </w:div>
    <w:div w:id="490296606">
      <w:bodyDiv w:val="1"/>
      <w:marLeft w:val="0"/>
      <w:marRight w:val="0"/>
      <w:marTop w:val="0"/>
      <w:marBottom w:val="0"/>
      <w:divBdr>
        <w:top w:val="none" w:sz="0" w:space="0" w:color="auto"/>
        <w:left w:val="none" w:sz="0" w:space="0" w:color="auto"/>
        <w:bottom w:val="none" w:sz="0" w:space="0" w:color="auto"/>
        <w:right w:val="none" w:sz="0" w:space="0" w:color="auto"/>
      </w:divBdr>
      <w:divsChild>
        <w:div w:id="1164661259">
          <w:marLeft w:val="274"/>
          <w:marRight w:val="0"/>
          <w:marTop w:val="0"/>
          <w:marBottom w:val="0"/>
          <w:divBdr>
            <w:top w:val="none" w:sz="0" w:space="0" w:color="auto"/>
            <w:left w:val="none" w:sz="0" w:space="0" w:color="auto"/>
            <w:bottom w:val="none" w:sz="0" w:space="0" w:color="auto"/>
            <w:right w:val="none" w:sz="0" w:space="0" w:color="auto"/>
          </w:divBdr>
        </w:div>
      </w:divsChild>
    </w:div>
    <w:div w:id="502858916">
      <w:bodyDiv w:val="1"/>
      <w:marLeft w:val="0"/>
      <w:marRight w:val="0"/>
      <w:marTop w:val="0"/>
      <w:marBottom w:val="0"/>
      <w:divBdr>
        <w:top w:val="none" w:sz="0" w:space="0" w:color="auto"/>
        <w:left w:val="none" w:sz="0" w:space="0" w:color="auto"/>
        <w:bottom w:val="none" w:sz="0" w:space="0" w:color="auto"/>
        <w:right w:val="none" w:sz="0" w:space="0" w:color="auto"/>
      </w:divBdr>
    </w:div>
    <w:div w:id="510415066">
      <w:bodyDiv w:val="1"/>
      <w:marLeft w:val="0"/>
      <w:marRight w:val="0"/>
      <w:marTop w:val="0"/>
      <w:marBottom w:val="0"/>
      <w:divBdr>
        <w:top w:val="none" w:sz="0" w:space="0" w:color="auto"/>
        <w:left w:val="none" w:sz="0" w:space="0" w:color="auto"/>
        <w:bottom w:val="none" w:sz="0" w:space="0" w:color="auto"/>
        <w:right w:val="none" w:sz="0" w:space="0" w:color="auto"/>
      </w:divBdr>
    </w:div>
    <w:div w:id="515316668">
      <w:bodyDiv w:val="1"/>
      <w:marLeft w:val="0"/>
      <w:marRight w:val="0"/>
      <w:marTop w:val="0"/>
      <w:marBottom w:val="0"/>
      <w:divBdr>
        <w:top w:val="none" w:sz="0" w:space="0" w:color="auto"/>
        <w:left w:val="none" w:sz="0" w:space="0" w:color="auto"/>
        <w:bottom w:val="none" w:sz="0" w:space="0" w:color="auto"/>
        <w:right w:val="none" w:sz="0" w:space="0" w:color="auto"/>
      </w:divBdr>
    </w:div>
    <w:div w:id="520361914">
      <w:bodyDiv w:val="1"/>
      <w:marLeft w:val="0"/>
      <w:marRight w:val="0"/>
      <w:marTop w:val="0"/>
      <w:marBottom w:val="0"/>
      <w:divBdr>
        <w:top w:val="none" w:sz="0" w:space="0" w:color="auto"/>
        <w:left w:val="none" w:sz="0" w:space="0" w:color="auto"/>
        <w:bottom w:val="none" w:sz="0" w:space="0" w:color="auto"/>
        <w:right w:val="none" w:sz="0" w:space="0" w:color="auto"/>
      </w:divBdr>
    </w:div>
    <w:div w:id="558249807">
      <w:bodyDiv w:val="1"/>
      <w:marLeft w:val="0"/>
      <w:marRight w:val="0"/>
      <w:marTop w:val="0"/>
      <w:marBottom w:val="0"/>
      <w:divBdr>
        <w:top w:val="none" w:sz="0" w:space="0" w:color="auto"/>
        <w:left w:val="none" w:sz="0" w:space="0" w:color="auto"/>
        <w:bottom w:val="none" w:sz="0" w:space="0" w:color="auto"/>
        <w:right w:val="none" w:sz="0" w:space="0" w:color="auto"/>
      </w:divBdr>
    </w:div>
    <w:div w:id="559444117">
      <w:bodyDiv w:val="1"/>
      <w:marLeft w:val="0"/>
      <w:marRight w:val="0"/>
      <w:marTop w:val="0"/>
      <w:marBottom w:val="0"/>
      <w:divBdr>
        <w:top w:val="none" w:sz="0" w:space="0" w:color="auto"/>
        <w:left w:val="none" w:sz="0" w:space="0" w:color="auto"/>
        <w:bottom w:val="none" w:sz="0" w:space="0" w:color="auto"/>
        <w:right w:val="none" w:sz="0" w:space="0" w:color="auto"/>
      </w:divBdr>
    </w:div>
    <w:div w:id="573053800">
      <w:bodyDiv w:val="1"/>
      <w:marLeft w:val="0"/>
      <w:marRight w:val="0"/>
      <w:marTop w:val="0"/>
      <w:marBottom w:val="0"/>
      <w:divBdr>
        <w:top w:val="none" w:sz="0" w:space="0" w:color="auto"/>
        <w:left w:val="none" w:sz="0" w:space="0" w:color="auto"/>
        <w:bottom w:val="none" w:sz="0" w:space="0" w:color="auto"/>
        <w:right w:val="none" w:sz="0" w:space="0" w:color="auto"/>
      </w:divBdr>
    </w:div>
    <w:div w:id="577329529">
      <w:bodyDiv w:val="1"/>
      <w:marLeft w:val="0"/>
      <w:marRight w:val="0"/>
      <w:marTop w:val="0"/>
      <w:marBottom w:val="0"/>
      <w:divBdr>
        <w:top w:val="none" w:sz="0" w:space="0" w:color="auto"/>
        <w:left w:val="none" w:sz="0" w:space="0" w:color="auto"/>
        <w:bottom w:val="none" w:sz="0" w:space="0" w:color="auto"/>
        <w:right w:val="none" w:sz="0" w:space="0" w:color="auto"/>
      </w:divBdr>
    </w:div>
    <w:div w:id="577516600">
      <w:bodyDiv w:val="1"/>
      <w:marLeft w:val="0"/>
      <w:marRight w:val="0"/>
      <w:marTop w:val="0"/>
      <w:marBottom w:val="0"/>
      <w:divBdr>
        <w:top w:val="none" w:sz="0" w:space="0" w:color="auto"/>
        <w:left w:val="none" w:sz="0" w:space="0" w:color="auto"/>
        <w:bottom w:val="none" w:sz="0" w:space="0" w:color="auto"/>
        <w:right w:val="none" w:sz="0" w:space="0" w:color="auto"/>
      </w:divBdr>
    </w:div>
    <w:div w:id="583875670">
      <w:bodyDiv w:val="1"/>
      <w:marLeft w:val="0"/>
      <w:marRight w:val="0"/>
      <w:marTop w:val="0"/>
      <w:marBottom w:val="0"/>
      <w:divBdr>
        <w:top w:val="none" w:sz="0" w:space="0" w:color="auto"/>
        <w:left w:val="none" w:sz="0" w:space="0" w:color="auto"/>
        <w:bottom w:val="none" w:sz="0" w:space="0" w:color="auto"/>
        <w:right w:val="none" w:sz="0" w:space="0" w:color="auto"/>
      </w:divBdr>
    </w:div>
    <w:div w:id="586614679">
      <w:bodyDiv w:val="1"/>
      <w:marLeft w:val="0"/>
      <w:marRight w:val="0"/>
      <w:marTop w:val="0"/>
      <w:marBottom w:val="0"/>
      <w:divBdr>
        <w:top w:val="none" w:sz="0" w:space="0" w:color="auto"/>
        <w:left w:val="none" w:sz="0" w:space="0" w:color="auto"/>
        <w:bottom w:val="none" w:sz="0" w:space="0" w:color="auto"/>
        <w:right w:val="none" w:sz="0" w:space="0" w:color="auto"/>
      </w:divBdr>
    </w:div>
    <w:div w:id="589583450">
      <w:bodyDiv w:val="1"/>
      <w:marLeft w:val="0"/>
      <w:marRight w:val="0"/>
      <w:marTop w:val="0"/>
      <w:marBottom w:val="0"/>
      <w:divBdr>
        <w:top w:val="none" w:sz="0" w:space="0" w:color="auto"/>
        <w:left w:val="none" w:sz="0" w:space="0" w:color="auto"/>
        <w:bottom w:val="none" w:sz="0" w:space="0" w:color="auto"/>
        <w:right w:val="none" w:sz="0" w:space="0" w:color="auto"/>
      </w:divBdr>
    </w:div>
    <w:div w:id="653489760">
      <w:bodyDiv w:val="1"/>
      <w:marLeft w:val="0"/>
      <w:marRight w:val="0"/>
      <w:marTop w:val="0"/>
      <w:marBottom w:val="0"/>
      <w:divBdr>
        <w:top w:val="none" w:sz="0" w:space="0" w:color="auto"/>
        <w:left w:val="none" w:sz="0" w:space="0" w:color="auto"/>
        <w:bottom w:val="none" w:sz="0" w:space="0" w:color="auto"/>
        <w:right w:val="none" w:sz="0" w:space="0" w:color="auto"/>
      </w:divBdr>
    </w:div>
    <w:div w:id="660350490">
      <w:bodyDiv w:val="1"/>
      <w:marLeft w:val="0"/>
      <w:marRight w:val="0"/>
      <w:marTop w:val="0"/>
      <w:marBottom w:val="0"/>
      <w:divBdr>
        <w:top w:val="none" w:sz="0" w:space="0" w:color="auto"/>
        <w:left w:val="none" w:sz="0" w:space="0" w:color="auto"/>
        <w:bottom w:val="none" w:sz="0" w:space="0" w:color="auto"/>
        <w:right w:val="none" w:sz="0" w:space="0" w:color="auto"/>
      </w:divBdr>
    </w:div>
    <w:div w:id="669059929">
      <w:bodyDiv w:val="1"/>
      <w:marLeft w:val="0"/>
      <w:marRight w:val="0"/>
      <w:marTop w:val="0"/>
      <w:marBottom w:val="0"/>
      <w:divBdr>
        <w:top w:val="none" w:sz="0" w:space="0" w:color="auto"/>
        <w:left w:val="none" w:sz="0" w:space="0" w:color="auto"/>
        <w:bottom w:val="none" w:sz="0" w:space="0" w:color="auto"/>
        <w:right w:val="none" w:sz="0" w:space="0" w:color="auto"/>
      </w:divBdr>
    </w:div>
    <w:div w:id="676154814">
      <w:bodyDiv w:val="1"/>
      <w:marLeft w:val="0"/>
      <w:marRight w:val="0"/>
      <w:marTop w:val="0"/>
      <w:marBottom w:val="0"/>
      <w:divBdr>
        <w:top w:val="none" w:sz="0" w:space="0" w:color="auto"/>
        <w:left w:val="none" w:sz="0" w:space="0" w:color="auto"/>
        <w:bottom w:val="none" w:sz="0" w:space="0" w:color="auto"/>
        <w:right w:val="none" w:sz="0" w:space="0" w:color="auto"/>
      </w:divBdr>
    </w:div>
    <w:div w:id="682827362">
      <w:bodyDiv w:val="1"/>
      <w:marLeft w:val="0"/>
      <w:marRight w:val="0"/>
      <w:marTop w:val="0"/>
      <w:marBottom w:val="0"/>
      <w:divBdr>
        <w:top w:val="none" w:sz="0" w:space="0" w:color="auto"/>
        <w:left w:val="none" w:sz="0" w:space="0" w:color="auto"/>
        <w:bottom w:val="none" w:sz="0" w:space="0" w:color="auto"/>
        <w:right w:val="none" w:sz="0" w:space="0" w:color="auto"/>
      </w:divBdr>
    </w:div>
    <w:div w:id="710881083">
      <w:bodyDiv w:val="1"/>
      <w:marLeft w:val="0"/>
      <w:marRight w:val="0"/>
      <w:marTop w:val="0"/>
      <w:marBottom w:val="0"/>
      <w:divBdr>
        <w:top w:val="none" w:sz="0" w:space="0" w:color="auto"/>
        <w:left w:val="none" w:sz="0" w:space="0" w:color="auto"/>
        <w:bottom w:val="none" w:sz="0" w:space="0" w:color="auto"/>
        <w:right w:val="none" w:sz="0" w:space="0" w:color="auto"/>
      </w:divBdr>
    </w:div>
    <w:div w:id="733045027">
      <w:bodyDiv w:val="1"/>
      <w:marLeft w:val="0"/>
      <w:marRight w:val="0"/>
      <w:marTop w:val="0"/>
      <w:marBottom w:val="0"/>
      <w:divBdr>
        <w:top w:val="none" w:sz="0" w:space="0" w:color="auto"/>
        <w:left w:val="none" w:sz="0" w:space="0" w:color="auto"/>
        <w:bottom w:val="none" w:sz="0" w:space="0" w:color="auto"/>
        <w:right w:val="none" w:sz="0" w:space="0" w:color="auto"/>
      </w:divBdr>
    </w:div>
    <w:div w:id="743529065">
      <w:bodyDiv w:val="1"/>
      <w:marLeft w:val="0"/>
      <w:marRight w:val="0"/>
      <w:marTop w:val="0"/>
      <w:marBottom w:val="0"/>
      <w:divBdr>
        <w:top w:val="none" w:sz="0" w:space="0" w:color="auto"/>
        <w:left w:val="none" w:sz="0" w:space="0" w:color="auto"/>
        <w:bottom w:val="none" w:sz="0" w:space="0" w:color="auto"/>
        <w:right w:val="none" w:sz="0" w:space="0" w:color="auto"/>
      </w:divBdr>
    </w:div>
    <w:div w:id="817724555">
      <w:bodyDiv w:val="1"/>
      <w:marLeft w:val="0"/>
      <w:marRight w:val="0"/>
      <w:marTop w:val="0"/>
      <w:marBottom w:val="0"/>
      <w:divBdr>
        <w:top w:val="none" w:sz="0" w:space="0" w:color="auto"/>
        <w:left w:val="none" w:sz="0" w:space="0" w:color="auto"/>
        <w:bottom w:val="none" w:sz="0" w:space="0" w:color="auto"/>
        <w:right w:val="none" w:sz="0" w:space="0" w:color="auto"/>
      </w:divBdr>
    </w:div>
    <w:div w:id="859658953">
      <w:bodyDiv w:val="1"/>
      <w:marLeft w:val="0"/>
      <w:marRight w:val="0"/>
      <w:marTop w:val="0"/>
      <w:marBottom w:val="0"/>
      <w:divBdr>
        <w:top w:val="none" w:sz="0" w:space="0" w:color="auto"/>
        <w:left w:val="none" w:sz="0" w:space="0" w:color="auto"/>
        <w:bottom w:val="none" w:sz="0" w:space="0" w:color="auto"/>
        <w:right w:val="none" w:sz="0" w:space="0" w:color="auto"/>
      </w:divBdr>
    </w:div>
    <w:div w:id="890388972">
      <w:bodyDiv w:val="1"/>
      <w:marLeft w:val="0"/>
      <w:marRight w:val="0"/>
      <w:marTop w:val="0"/>
      <w:marBottom w:val="0"/>
      <w:divBdr>
        <w:top w:val="none" w:sz="0" w:space="0" w:color="auto"/>
        <w:left w:val="none" w:sz="0" w:space="0" w:color="auto"/>
        <w:bottom w:val="none" w:sz="0" w:space="0" w:color="auto"/>
        <w:right w:val="none" w:sz="0" w:space="0" w:color="auto"/>
      </w:divBdr>
    </w:div>
    <w:div w:id="892274398">
      <w:bodyDiv w:val="1"/>
      <w:marLeft w:val="0"/>
      <w:marRight w:val="0"/>
      <w:marTop w:val="0"/>
      <w:marBottom w:val="0"/>
      <w:divBdr>
        <w:top w:val="none" w:sz="0" w:space="0" w:color="auto"/>
        <w:left w:val="none" w:sz="0" w:space="0" w:color="auto"/>
        <w:bottom w:val="none" w:sz="0" w:space="0" w:color="auto"/>
        <w:right w:val="none" w:sz="0" w:space="0" w:color="auto"/>
      </w:divBdr>
    </w:div>
    <w:div w:id="900335053">
      <w:bodyDiv w:val="1"/>
      <w:marLeft w:val="0"/>
      <w:marRight w:val="0"/>
      <w:marTop w:val="0"/>
      <w:marBottom w:val="0"/>
      <w:divBdr>
        <w:top w:val="none" w:sz="0" w:space="0" w:color="auto"/>
        <w:left w:val="none" w:sz="0" w:space="0" w:color="auto"/>
        <w:bottom w:val="none" w:sz="0" w:space="0" w:color="auto"/>
        <w:right w:val="none" w:sz="0" w:space="0" w:color="auto"/>
      </w:divBdr>
      <w:divsChild>
        <w:div w:id="223612599">
          <w:marLeft w:val="0"/>
          <w:marRight w:val="0"/>
          <w:marTop w:val="0"/>
          <w:marBottom w:val="0"/>
          <w:divBdr>
            <w:top w:val="none" w:sz="0" w:space="0" w:color="auto"/>
            <w:left w:val="none" w:sz="0" w:space="0" w:color="auto"/>
            <w:bottom w:val="none" w:sz="0" w:space="0" w:color="auto"/>
            <w:right w:val="none" w:sz="0" w:space="0" w:color="auto"/>
          </w:divBdr>
          <w:divsChild>
            <w:div w:id="1360081460">
              <w:marLeft w:val="0"/>
              <w:marRight w:val="0"/>
              <w:marTop w:val="0"/>
              <w:marBottom w:val="0"/>
              <w:divBdr>
                <w:top w:val="none" w:sz="0" w:space="0" w:color="auto"/>
                <w:left w:val="none" w:sz="0" w:space="0" w:color="auto"/>
                <w:bottom w:val="none" w:sz="0" w:space="0" w:color="auto"/>
                <w:right w:val="none" w:sz="0" w:space="0" w:color="auto"/>
              </w:divBdr>
              <w:divsChild>
                <w:div w:id="486945728">
                  <w:marLeft w:val="0"/>
                  <w:marRight w:val="0"/>
                  <w:marTop w:val="0"/>
                  <w:marBottom w:val="0"/>
                  <w:divBdr>
                    <w:top w:val="none" w:sz="0" w:space="0" w:color="auto"/>
                    <w:left w:val="none" w:sz="0" w:space="0" w:color="auto"/>
                    <w:bottom w:val="none" w:sz="0" w:space="0" w:color="auto"/>
                    <w:right w:val="none" w:sz="0" w:space="0" w:color="auto"/>
                  </w:divBdr>
                  <w:divsChild>
                    <w:div w:id="621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7927">
          <w:marLeft w:val="0"/>
          <w:marRight w:val="0"/>
          <w:marTop w:val="0"/>
          <w:marBottom w:val="0"/>
          <w:divBdr>
            <w:top w:val="none" w:sz="0" w:space="0" w:color="auto"/>
            <w:left w:val="none" w:sz="0" w:space="0" w:color="auto"/>
            <w:bottom w:val="none" w:sz="0" w:space="0" w:color="auto"/>
            <w:right w:val="none" w:sz="0" w:space="0" w:color="auto"/>
          </w:divBdr>
          <w:divsChild>
            <w:div w:id="1052315808">
              <w:marLeft w:val="0"/>
              <w:marRight w:val="0"/>
              <w:marTop w:val="0"/>
              <w:marBottom w:val="0"/>
              <w:divBdr>
                <w:top w:val="none" w:sz="0" w:space="0" w:color="auto"/>
                <w:left w:val="none" w:sz="0" w:space="0" w:color="auto"/>
                <w:bottom w:val="none" w:sz="0" w:space="0" w:color="auto"/>
                <w:right w:val="none" w:sz="0" w:space="0" w:color="auto"/>
              </w:divBdr>
              <w:divsChild>
                <w:div w:id="2099862409">
                  <w:marLeft w:val="0"/>
                  <w:marRight w:val="0"/>
                  <w:marTop w:val="0"/>
                  <w:marBottom w:val="0"/>
                  <w:divBdr>
                    <w:top w:val="none" w:sz="0" w:space="0" w:color="auto"/>
                    <w:left w:val="none" w:sz="0" w:space="0" w:color="auto"/>
                    <w:bottom w:val="none" w:sz="0" w:space="0" w:color="auto"/>
                    <w:right w:val="none" w:sz="0" w:space="0" w:color="auto"/>
                  </w:divBdr>
                  <w:divsChild>
                    <w:div w:id="3682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1839">
      <w:bodyDiv w:val="1"/>
      <w:marLeft w:val="0"/>
      <w:marRight w:val="0"/>
      <w:marTop w:val="0"/>
      <w:marBottom w:val="0"/>
      <w:divBdr>
        <w:top w:val="none" w:sz="0" w:space="0" w:color="auto"/>
        <w:left w:val="none" w:sz="0" w:space="0" w:color="auto"/>
        <w:bottom w:val="none" w:sz="0" w:space="0" w:color="auto"/>
        <w:right w:val="none" w:sz="0" w:space="0" w:color="auto"/>
      </w:divBdr>
    </w:div>
    <w:div w:id="910577722">
      <w:bodyDiv w:val="1"/>
      <w:marLeft w:val="0"/>
      <w:marRight w:val="0"/>
      <w:marTop w:val="0"/>
      <w:marBottom w:val="0"/>
      <w:divBdr>
        <w:top w:val="none" w:sz="0" w:space="0" w:color="auto"/>
        <w:left w:val="none" w:sz="0" w:space="0" w:color="auto"/>
        <w:bottom w:val="none" w:sz="0" w:space="0" w:color="auto"/>
        <w:right w:val="none" w:sz="0" w:space="0" w:color="auto"/>
      </w:divBdr>
    </w:div>
    <w:div w:id="986206975">
      <w:bodyDiv w:val="1"/>
      <w:marLeft w:val="0"/>
      <w:marRight w:val="0"/>
      <w:marTop w:val="0"/>
      <w:marBottom w:val="0"/>
      <w:divBdr>
        <w:top w:val="none" w:sz="0" w:space="0" w:color="auto"/>
        <w:left w:val="none" w:sz="0" w:space="0" w:color="auto"/>
        <w:bottom w:val="none" w:sz="0" w:space="0" w:color="auto"/>
        <w:right w:val="none" w:sz="0" w:space="0" w:color="auto"/>
      </w:divBdr>
    </w:div>
    <w:div w:id="986978095">
      <w:bodyDiv w:val="1"/>
      <w:marLeft w:val="0"/>
      <w:marRight w:val="0"/>
      <w:marTop w:val="0"/>
      <w:marBottom w:val="0"/>
      <w:divBdr>
        <w:top w:val="none" w:sz="0" w:space="0" w:color="auto"/>
        <w:left w:val="none" w:sz="0" w:space="0" w:color="auto"/>
        <w:bottom w:val="none" w:sz="0" w:space="0" w:color="auto"/>
        <w:right w:val="none" w:sz="0" w:space="0" w:color="auto"/>
      </w:divBdr>
    </w:div>
    <w:div w:id="988245295">
      <w:bodyDiv w:val="1"/>
      <w:marLeft w:val="0"/>
      <w:marRight w:val="0"/>
      <w:marTop w:val="0"/>
      <w:marBottom w:val="0"/>
      <w:divBdr>
        <w:top w:val="none" w:sz="0" w:space="0" w:color="auto"/>
        <w:left w:val="none" w:sz="0" w:space="0" w:color="auto"/>
        <w:bottom w:val="none" w:sz="0" w:space="0" w:color="auto"/>
        <w:right w:val="none" w:sz="0" w:space="0" w:color="auto"/>
      </w:divBdr>
      <w:divsChild>
        <w:div w:id="196506179">
          <w:marLeft w:val="0"/>
          <w:marRight w:val="0"/>
          <w:marTop w:val="0"/>
          <w:marBottom w:val="0"/>
          <w:divBdr>
            <w:top w:val="none" w:sz="0" w:space="0" w:color="auto"/>
            <w:left w:val="none" w:sz="0" w:space="0" w:color="auto"/>
            <w:bottom w:val="none" w:sz="0" w:space="0" w:color="auto"/>
            <w:right w:val="none" w:sz="0" w:space="0" w:color="auto"/>
          </w:divBdr>
          <w:divsChild>
            <w:div w:id="1982223209">
              <w:marLeft w:val="0"/>
              <w:marRight w:val="0"/>
              <w:marTop w:val="0"/>
              <w:marBottom w:val="0"/>
              <w:divBdr>
                <w:top w:val="none" w:sz="0" w:space="0" w:color="auto"/>
                <w:left w:val="none" w:sz="0" w:space="0" w:color="auto"/>
                <w:bottom w:val="none" w:sz="0" w:space="0" w:color="auto"/>
                <w:right w:val="none" w:sz="0" w:space="0" w:color="auto"/>
              </w:divBdr>
              <w:divsChild>
                <w:div w:id="1055660951">
                  <w:marLeft w:val="0"/>
                  <w:marRight w:val="0"/>
                  <w:marTop w:val="0"/>
                  <w:marBottom w:val="0"/>
                  <w:divBdr>
                    <w:top w:val="none" w:sz="0" w:space="0" w:color="auto"/>
                    <w:left w:val="none" w:sz="0" w:space="0" w:color="auto"/>
                    <w:bottom w:val="none" w:sz="0" w:space="0" w:color="auto"/>
                    <w:right w:val="none" w:sz="0" w:space="0" w:color="auto"/>
                  </w:divBdr>
                  <w:divsChild>
                    <w:div w:id="43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5408">
          <w:marLeft w:val="0"/>
          <w:marRight w:val="0"/>
          <w:marTop w:val="0"/>
          <w:marBottom w:val="0"/>
          <w:divBdr>
            <w:top w:val="none" w:sz="0" w:space="0" w:color="auto"/>
            <w:left w:val="none" w:sz="0" w:space="0" w:color="auto"/>
            <w:bottom w:val="none" w:sz="0" w:space="0" w:color="auto"/>
            <w:right w:val="none" w:sz="0" w:space="0" w:color="auto"/>
          </w:divBdr>
          <w:divsChild>
            <w:div w:id="1415055767">
              <w:marLeft w:val="0"/>
              <w:marRight w:val="0"/>
              <w:marTop w:val="0"/>
              <w:marBottom w:val="0"/>
              <w:divBdr>
                <w:top w:val="none" w:sz="0" w:space="0" w:color="auto"/>
                <w:left w:val="none" w:sz="0" w:space="0" w:color="auto"/>
                <w:bottom w:val="none" w:sz="0" w:space="0" w:color="auto"/>
                <w:right w:val="none" w:sz="0" w:space="0" w:color="auto"/>
              </w:divBdr>
              <w:divsChild>
                <w:div w:id="188178070">
                  <w:marLeft w:val="0"/>
                  <w:marRight w:val="0"/>
                  <w:marTop w:val="0"/>
                  <w:marBottom w:val="0"/>
                  <w:divBdr>
                    <w:top w:val="none" w:sz="0" w:space="0" w:color="auto"/>
                    <w:left w:val="none" w:sz="0" w:space="0" w:color="auto"/>
                    <w:bottom w:val="none" w:sz="0" w:space="0" w:color="auto"/>
                    <w:right w:val="none" w:sz="0" w:space="0" w:color="auto"/>
                  </w:divBdr>
                  <w:divsChild>
                    <w:div w:id="3257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6851">
      <w:bodyDiv w:val="1"/>
      <w:marLeft w:val="0"/>
      <w:marRight w:val="0"/>
      <w:marTop w:val="0"/>
      <w:marBottom w:val="0"/>
      <w:divBdr>
        <w:top w:val="none" w:sz="0" w:space="0" w:color="auto"/>
        <w:left w:val="none" w:sz="0" w:space="0" w:color="auto"/>
        <w:bottom w:val="none" w:sz="0" w:space="0" w:color="auto"/>
        <w:right w:val="none" w:sz="0" w:space="0" w:color="auto"/>
      </w:divBdr>
    </w:div>
    <w:div w:id="1014456141">
      <w:bodyDiv w:val="1"/>
      <w:marLeft w:val="0"/>
      <w:marRight w:val="0"/>
      <w:marTop w:val="0"/>
      <w:marBottom w:val="0"/>
      <w:divBdr>
        <w:top w:val="none" w:sz="0" w:space="0" w:color="auto"/>
        <w:left w:val="none" w:sz="0" w:space="0" w:color="auto"/>
        <w:bottom w:val="none" w:sz="0" w:space="0" w:color="auto"/>
        <w:right w:val="none" w:sz="0" w:space="0" w:color="auto"/>
      </w:divBdr>
    </w:div>
    <w:div w:id="1019505213">
      <w:bodyDiv w:val="1"/>
      <w:marLeft w:val="0"/>
      <w:marRight w:val="0"/>
      <w:marTop w:val="0"/>
      <w:marBottom w:val="0"/>
      <w:divBdr>
        <w:top w:val="none" w:sz="0" w:space="0" w:color="auto"/>
        <w:left w:val="none" w:sz="0" w:space="0" w:color="auto"/>
        <w:bottom w:val="none" w:sz="0" w:space="0" w:color="auto"/>
        <w:right w:val="none" w:sz="0" w:space="0" w:color="auto"/>
      </w:divBdr>
    </w:div>
    <w:div w:id="1021856822">
      <w:bodyDiv w:val="1"/>
      <w:marLeft w:val="0"/>
      <w:marRight w:val="0"/>
      <w:marTop w:val="0"/>
      <w:marBottom w:val="0"/>
      <w:divBdr>
        <w:top w:val="none" w:sz="0" w:space="0" w:color="auto"/>
        <w:left w:val="none" w:sz="0" w:space="0" w:color="auto"/>
        <w:bottom w:val="none" w:sz="0" w:space="0" w:color="auto"/>
        <w:right w:val="none" w:sz="0" w:space="0" w:color="auto"/>
      </w:divBdr>
    </w:div>
    <w:div w:id="1065181454">
      <w:bodyDiv w:val="1"/>
      <w:marLeft w:val="0"/>
      <w:marRight w:val="0"/>
      <w:marTop w:val="0"/>
      <w:marBottom w:val="0"/>
      <w:divBdr>
        <w:top w:val="none" w:sz="0" w:space="0" w:color="auto"/>
        <w:left w:val="none" w:sz="0" w:space="0" w:color="auto"/>
        <w:bottom w:val="none" w:sz="0" w:space="0" w:color="auto"/>
        <w:right w:val="none" w:sz="0" w:space="0" w:color="auto"/>
      </w:divBdr>
    </w:div>
    <w:div w:id="1068503075">
      <w:bodyDiv w:val="1"/>
      <w:marLeft w:val="0"/>
      <w:marRight w:val="0"/>
      <w:marTop w:val="0"/>
      <w:marBottom w:val="0"/>
      <w:divBdr>
        <w:top w:val="none" w:sz="0" w:space="0" w:color="auto"/>
        <w:left w:val="none" w:sz="0" w:space="0" w:color="auto"/>
        <w:bottom w:val="none" w:sz="0" w:space="0" w:color="auto"/>
        <w:right w:val="none" w:sz="0" w:space="0" w:color="auto"/>
      </w:divBdr>
    </w:div>
    <w:div w:id="1079713212">
      <w:bodyDiv w:val="1"/>
      <w:marLeft w:val="0"/>
      <w:marRight w:val="0"/>
      <w:marTop w:val="0"/>
      <w:marBottom w:val="0"/>
      <w:divBdr>
        <w:top w:val="none" w:sz="0" w:space="0" w:color="auto"/>
        <w:left w:val="none" w:sz="0" w:space="0" w:color="auto"/>
        <w:bottom w:val="none" w:sz="0" w:space="0" w:color="auto"/>
        <w:right w:val="none" w:sz="0" w:space="0" w:color="auto"/>
      </w:divBdr>
    </w:div>
    <w:div w:id="1089541222">
      <w:bodyDiv w:val="1"/>
      <w:marLeft w:val="0"/>
      <w:marRight w:val="0"/>
      <w:marTop w:val="0"/>
      <w:marBottom w:val="0"/>
      <w:divBdr>
        <w:top w:val="none" w:sz="0" w:space="0" w:color="auto"/>
        <w:left w:val="none" w:sz="0" w:space="0" w:color="auto"/>
        <w:bottom w:val="none" w:sz="0" w:space="0" w:color="auto"/>
        <w:right w:val="none" w:sz="0" w:space="0" w:color="auto"/>
      </w:divBdr>
    </w:div>
    <w:div w:id="1097169671">
      <w:bodyDiv w:val="1"/>
      <w:marLeft w:val="0"/>
      <w:marRight w:val="0"/>
      <w:marTop w:val="0"/>
      <w:marBottom w:val="0"/>
      <w:divBdr>
        <w:top w:val="none" w:sz="0" w:space="0" w:color="auto"/>
        <w:left w:val="none" w:sz="0" w:space="0" w:color="auto"/>
        <w:bottom w:val="none" w:sz="0" w:space="0" w:color="auto"/>
        <w:right w:val="none" w:sz="0" w:space="0" w:color="auto"/>
      </w:divBdr>
    </w:div>
    <w:div w:id="1105661371">
      <w:bodyDiv w:val="1"/>
      <w:marLeft w:val="0"/>
      <w:marRight w:val="0"/>
      <w:marTop w:val="0"/>
      <w:marBottom w:val="0"/>
      <w:divBdr>
        <w:top w:val="none" w:sz="0" w:space="0" w:color="auto"/>
        <w:left w:val="none" w:sz="0" w:space="0" w:color="auto"/>
        <w:bottom w:val="none" w:sz="0" w:space="0" w:color="auto"/>
        <w:right w:val="none" w:sz="0" w:space="0" w:color="auto"/>
      </w:divBdr>
    </w:div>
    <w:div w:id="1130709833">
      <w:bodyDiv w:val="1"/>
      <w:marLeft w:val="0"/>
      <w:marRight w:val="0"/>
      <w:marTop w:val="0"/>
      <w:marBottom w:val="0"/>
      <w:divBdr>
        <w:top w:val="none" w:sz="0" w:space="0" w:color="auto"/>
        <w:left w:val="none" w:sz="0" w:space="0" w:color="auto"/>
        <w:bottom w:val="none" w:sz="0" w:space="0" w:color="auto"/>
        <w:right w:val="none" w:sz="0" w:space="0" w:color="auto"/>
      </w:divBdr>
      <w:divsChild>
        <w:div w:id="145437835">
          <w:marLeft w:val="274"/>
          <w:marRight w:val="0"/>
          <w:marTop w:val="0"/>
          <w:marBottom w:val="0"/>
          <w:divBdr>
            <w:top w:val="none" w:sz="0" w:space="0" w:color="auto"/>
            <w:left w:val="none" w:sz="0" w:space="0" w:color="auto"/>
            <w:bottom w:val="none" w:sz="0" w:space="0" w:color="auto"/>
            <w:right w:val="none" w:sz="0" w:space="0" w:color="auto"/>
          </w:divBdr>
        </w:div>
      </w:divsChild>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10650446">
      <w:bodyDiv w:val="1"/>
      <w:marLeft w:val="0"/>
      <w:marRight w:val="0"/>
      <w:marTop w:val="0"/>
      <w:marBottom w:val="0"/>
      <w:divBdr>
        <w:top w:val="none" w:sz="0" w:space="0" w:color="auto"/>
        <w:left w:val="none" w:sz="0" w:space="0" w:color="auto"/>
        <w:bottom w:val="none" w:sz="0" w:space="0" w:color="auto"/>
        <w:right w:val="none" w:sz="0" w:space="0" w:color="auto"/>
      </w:divBdr>
    </w:div>
    <w:div w:id="1215045082">
      <w:bodyDiv w:val="1"/>
      <w:marLeft w:val="0"/>
      <w:marRight w:val="0"/>
      <w:marTop w:val="0"/>
      <w:marBottom w:val="0"/>
      <w:divBdr>
        <w:top w:val="none" w:sz="0" w:space="0" w:color="auto"/>
        <w:left w:val="none" w:sz="0" w:space="0" w:color="auto"/>
        <w:bottom w:val="none" w:sz="0" w:space="0" w:color="auto"/>
        <w:right w:val="none" w:sz="0" w:space="0" w:color="auto"/>
      </w:divBdr>
    </w:div>
    <w:div w:id="1237396560">
      <w:bodyDiv w:val="1"/>
      <w:marLeft w:val="0"/>
      <w:marRight w:val="0"/>
      <w:marTop w:val="0"/>
      <w:marBottom w:val="0"/>
      <w:divBdr>
        <w:top w:val="none" w:sz="0" w:space="0" w:color="auto"/>
        <w:left w:val="none" w:sz="0" w:space="0" w:color="auto"/>
        <w:bottom w:val="none" w:sz="0" w:space="0" w:color="auto"/>
        <w:right w:val="none" w:sz="0" w:space="0" w:color="auto"/>
      </w:divBdr>
    </w:div>
    <w:div w:id="1266572328">
      <w:bodyDiv w:val="1"/>
      <w:marLeft w:val="0"/>
      <w:marRight w:val="0"/>
      <w:marTop w:val="0"/>
      <w:marBottom w:val="0"/>
      <w:divBdr>
        <w:top w:val="none" w:sz="0" w:space="0" w:color="auto"/>
        <w:left w:val="none" w:sz="0" w:space="0" w:color="auto"/>
        <w:bottom w:val="none" w:sz="0" w:space="0" w:color="auto"/>
        <w:right w:val="none" w:sz="0" w:space="0" w:color="auto"/>
      </w:divBdr>
      <w:divsChild>
        <w:div w:id="1919099808">
          <w:marLeft w:val="446"/>
          <w:marRight w:val="0"/>
          <w:marTop w:val="0"/>
          <w:marBottom w:val="0"/>
          <w:divBdr>
            <w:top w:val="none" w:sz="0" w:space="0" w:color="auto"/>
            <w:left w:val="none" w:sz="0" w:space="0" w:color="auto"/>
            <w:bottom w:val="none" w:sz="0" w:space="0" w:color="auto"/>
            <w:right w:val="none" w:sz="0" w:space="0" w:color="auto"/>
          </w:divBdr>
        </w:div>
      </w:divsChild>
    </w:div>
    <w:div w:id="1275749816">
      <w:bodyDiv w:val="1"/>
      <w:marLeft w:val="0"/>
      <w:marRight w:val="0"/>
      <w:marTop w:val="0"/>
      <w:marBottom w:val="0"/>
      <w:divBdr>
        <w:top w:val="none" w:sz="0" w:space="0" w:color="auto"/>
        <w:left w:val="none" w:sz="0" w:space="0" w:color="auto"/>
        <w:bottom w:val="none" w:sz="0" w:space="0" w:color="auto"/>
        <w:right w:val="none" w:sz="0" w:space="0" w:color="auto"/>
      </w:divBdr>
    </w:div>
    <w:div w:id="1284457010">
      <w:bodyDiv w:val="1"/>
      <w:marLeft w:val="0"/>
      <w:marRight w:val="0"/>
      <w:marTop w:val="0"/>
      <w:marBottom w:val="0"/>
      <w:divBdr>
        <w:top w:val="none" w:sz="0" w:space="0" w:color="auto"/>
        <w:left w:val="none" w:sz="0" w:space="0" w:color="auto"/>
        <w:bottom w:val="none" w:sz="0" w:space="0" w:color="auto"/>
        <w:right w:val="none" w:sz="0" w:space="0" w:color="auto"/>
      </w:divBdr>
    </w:div>
    <w:div w:id="1284771335">
      <w:bodyDiv w:val="1"/>
      <w:marLeft w:val="0"/>
      <w:marRight w:val="0"/>
      <w:marTop w:val="0"/>
      <w:marBottom w:val="0"/>
      <w:divBdr>
        <w:top w:val="none" w:sz="0" w:space="0" w:color="auto"/>
        <w:left w:val="none" w:sz="0" w:space="0" w:color="auto"/>
        <w:bottom w:val="none" w:sz="0" w:space="0" w:color="auto"/>
        <w:right w:val="none" w:sz="0" w:space="0" w:color="auto"/>
      </w:divBdr>
    </w:div>
    <w:div w:id="1287732478">
      <w:bodyDiv w:val="1"/>
      <w:marLeft w:val="0"/>
      <w:marRight w:val="0"/>
      <w:marTop w:val="0"/>
      <w:marBottom w:val="0"/>
      <w:divBdr>
        <w:top w:val="none" w:sz="0" w:space="0" w:color="auto"/>
        <w:left w:val="none" w:sz="0" w:space="0" w:color="auto"/>
        <w:bottom w:val="none" w:sz="0" w:space="0" w:color="auto"/>
        <w:right w:val="none" w:sz="0" w:space="0" w:color="auto"/>
      </w:divBdr>
    </w:div>
    <w:div w:id="1310211982">
      <w:bodyDiv w:val="1"/>
      <w:marLeft w:val="0"/>
      <w:marRight w:val="0"/>
      <w:marTop w:val="0"/>
      <w:marBottom w:val="0"/>
      <w:divBdr>
        <w:top w:val="none" w:sz="0" w:space="0" w:color="auto"/>
        <w:left w:val="none" w:sz="0" w:space="0" w:color="auto"/>
        <w:bottom w:val="none" w:sz="0" w:space="0" w:color="auto"/>
        <w:right w:val="none" w:sz="0" w:space="0" w:color="auto"/>
      </w:divBdr>
    </w:div>
    <w:div w:id="1311904838">
      <w:bodyDiv w:val="1"/>
      <w:marLeft w:val="0"/>
      <w:marRight w:val="0"/>
      <w:marTop w:val="0"/>
      <w:marBottom w:val="0"/>
      <w:divBdr>
        <w:top w:val="none" w:sz="0" w:space="0" w:color="auto"/>
        <w:left w:val="none" w:sz="0" w:space="0" w:color="auto"/>
        <w:bottom w:val="none" w:sz="0" w:space="0" w:color="auto"/>
        <w:right w:val="none" w:sz="0" w:space="0" w:color="auto"/>
      </w:divBdr>
    </w:div>
    <w:div w:id="1395276977">
      <w:bodyDiv w:val="1"/>
      <w:marLeft w:val="0"/>
      <w:marRight w:val="0"/>
      <w:marTop w:val="0"/>
      <w:marBottom w:val="0"/>
      <w:divBdr>
        <w:top w:val="none" w:sz="0" w:space="0" w:color="auto"/>
        <w:left w:val="none" w:sz="0" w:space="0" w:color="auto"/>
        <w:bottom w:val="none" w:sz="0" w:space="0" w:color="auto"/>
        <w:right w:val="none" w:sz="0" w:space="0" w:color="auto"/>
      </w:divBdr>
    </w:div>
    <w:div w:id="1398166640">
      <w:bodyDiv w:val="1"/>
      <w:marLeft w:val="0"/>
      <w:marRight w:val="0"/>
      <w:marTop w:val="0"/>
      <w:marBottom w:val="0"/>
      <w:divBdr>
        <w:top w:val="none" w:sz="0" w:space="0" w:color="auto"/>
        <w:left w:val="none" w:sz="0" w:space="0" w:color="auto"/>
        <w:bottom w:val="none" w:sz="0" w:space="0" w:color="auto"/>
        <w:right w:val="none" w:sz="0" w:space="0" w:color="auto"/>
      </w:divBdr>
    </w:div>
    <w:div w:id="1416852697">
      <w:bodyDiv w:val="1"/>
      <w:marLeft w:val="0"/>
      <w:marRight w:val="0"/>
      <w:marTop w:val="0"/>
      <w:marBottom w:val="0"/>
      <w:divBdr>
        <w:top w:val="none" w:sz="0" w:space="0" w:color="auto"/>
        <w:left w:val="none" w:sz="0" w:space="0" w:color="auto"/>
        <w:bottom w:val="none" w:sz="0" w:space="0" w:color="auto"/>
        <w:right w:val="none" w:sz="0" w:space="0" w:color="auto"/>
      </w:divBdr>
    </w:div>
    <w:div w:id="1424455089">
      <w:bodyDiv w:val="1"/>
      <w:marLeft w:val="0"/>
      <w:marRight w:val="0"/>
      <w:marTop w:val="0"/>
      <w:marBottom w:val="0"/>
      <w:divBdr>
        <w:top w:val="none" w:sz="0" w:space="0" w:color="auto"/>
        <w:left w:val="none" w:sz="0" w:space="0" w:color="auto"/>
        <w:bottom w:val="none" w:sz="0" w:space="0" w:color="auto"/>
        <w:right w:val="none" w:sz="0" w:space="0" w:color="auto"/>
      </w:divBdr>
    </w:div>
    <w:div w:id="1455248326">
      <w:bodyDiv w:val="1"/>
      <w:marLeft w:val="0"/>
      <w:marRight w:val="0"/>
      <w:marTop w:val="0"/>
      <w:marBottom w:val="0"/>
      <w:divBdr>
        <w:top w:val="none" w:sz="0" w:space="0" w:color="auto"/>
        <w:left w:val="none" w:sz="0" w:space="0" w:color="auto"/>
        <w:bottom w:val="none" w:sz="0" w:space="0" w:color="auto"/>
        <w:right w:val="none" w:sz="0" w:space="0" w:color="auto"/>
      </w:divBdr>
    </w:div>
    <w:div w:id="1456286927">
      <w:bodyDiv w:val="1"/>
      <w:marLeft w:val="0"/>
      <w:marRight w:val="0"/>
      <w:marTop w:val="0"/>
      <w:marBottom w:val="0"/>
      <w:divBdr>
        <w:top w:val="none" w:sz="0" w:space="0" w:color="auto"/>
        <w:left w:val="none" w:sz="0" w:space="0" w:color="auto"/>
        <w:bottom w:val="none" w:sz="0" w:space="0" w:color="auto"/>
        <w:right w:val="none" w:sz="0" w:space="0" w:color="auto"/>
      </w:divBdr>
      <w:divsChild>
        <w:div w:id="1814368419">
          <w:marLeft w:val="274"/>
          <w:marRight w:val="0"/>
          <w:marTop w:val="0"/>
          <w:marBottom w:val="0"/>
          <w:divBdr>
            <w:top w:val="none" w:sz="0" w:space="0" w:color="auto"/>
            <w:left w:val="none" w:sz="0" w:space="0" w:color="auto"/>
            <w:bottom w:val="none" w:sz="0" w:space="0" w:color="auto"/>
            <w:right w:val="none" w:sz="0" w:space="0" w:color="auto"/>
          </w:divBdr>
        </w:div>
      </w:divsChild>
    </w:div>
    <w:div w:id="1510096539">
      <w:bodyDiv w:val="1"/>
      <w:marLeft w:val="0"/>
      <w:marRight w:val="0"/>
      <w:marTop w:val="0"/>
      <w:marBottom w:val="0"/>
      <w:divBdr>
        <w:top w:val="none" w:sz="0" w:space="0" w:color="auto"/>
        <w:left w:val="none" w:sz="0" w:space="0" w:color="auto"/>
        <w:bottom w:val="none" w:sz="0" w:space="0" w:color="auto"/>
        <w:right w:val="none" w:sz="0" w:space="0" w:color="auto"/>
      </w:divBdr>
    </w:div>
    <w:div w:id="1542208713">
      <w:bodyDiv w:val="1"/>
      <w:marLeft w:val="0"/>
      <w:marRight w:val="0"/>
      <w:marTop w:val="0"/>
      <w:marBottom w:val="0"/>
      <w:divBdr>
        <w:top w:val="none" w:sz="0" w:space="0" w:color="auto"/>
        <w:left w:val="none" w:sz="0" w:space="0" w:color="auto"/>
        <w:bottom w:val="none" w:sz="0" w:space="0" w:color="auto"/>
        <w:right w:val="none" w:sz="0" w:space="0" w:color="auto"/>
      </w:divBdr>
    </w:div>
    <w:div w:id="1579555999">
      <w:bodyDiv w:val="1"/>
      <w:marLeft w:val="0"/>
      <w:marRight w:val="0"/>
      <w:marTop w:val="0"/>
      <w:marBottom w:val="0"/>
      <w:divBdr>
        <w:top w:val="none" w:sz="0" w:space="0" w:color="auto"/>
        <w:left w:val="none" w:sz="0" w:space="0" w:color="auto"/>
        <w:bottom w:val="none" w:sz="0" w:space="0" w:color="auto"/>
        <w:right w:val="none" w:sz="0" w:space="0" w:color="auto"/>
      </w:divBdr>
    </w:div>
    <w:div w:id="1610434835">
      <w:bodyDiv w:val="1"/>
      <w:marLeft w:val="0"/>
      <w:marRight w:val="0"/>
      <w:marTop w:val="0"/>
      <w:marBottom w:val="0"/>
      <w:divBdr>
        <w:top w:val="none" w:sz="0" w:space="0" w:color="auto"/>
        <w:left w:val="none" w:sz="0" w:space="0" w:color="auto"/>
        <w:bottom w:val="none" w:sz="0" w:space="0" w:color="auto"/>
        <w:right w:val="none" w:sz="0" w:space="0" w:color="auto"/>
      </w:divBdr>
      <w:divsChild>
        <w:div w:id="1619799619">
          <w:marLeft w:val="274"/>
          <w:marRight w:val="0"/>
          <w:marTop w:val="0"/>
          <w:marBottom w:val="0"/>
          <w:divBdr>
            <w:top w:val="none" w:sz="0" w:space="0" w:color="auto"/>
            <w:left w:val="none" w:sz="0" w:space="0" w:color="auto"/>
            <w:bottom w:val="none" w:sz="0" w:space="0" w:color="auto"/>
            <w:right w:val="none" w:sz="0" w:space="0" w:color="auto"/>
          </w:divBdr>
        </w:div>
      </w:divsChild>
    </w:div>
    <w:div w:id="1613170838">
      <w:bodyDiv w:val="1"/>
      <w:marLeft w:val="0"/>
      <w:marRight w:val="0"/>
      <w:marTop w:val="0"/>
      <w:marBottom w:val="0"/>
      <w:divBdr>
        <w:top w:val="none" w:sz="0" w:space="0" w:color="auto"/>
        <w:left w:val="none" w:sz="0" w:space="0" w:color="auto"/>
        <w:bottom w:val="none" w:sz="0" w:space="0" w:color="auto"/>
        <w:right w:val="none" w:sz="0" w:space="0" w:color="auto"/>
      </w:divBdr>
    </w:div>
    <w:div w:id="1617642260">
      <w:bodyDiv w:val="1"/>
      <w:marLeft w:val="0"/>
      <w:marRight w:val="0"/>
      <w:marTop w:val="0"/>
      <w:marBottom w:val="0"/>
      <w:divBdr>
        <w:top w:val="none" w:sz="0" w:space="0" w:color="auto"/>
        <w:left w:val="none" w:sz="0" w:space="0" w:color="auto"/>
        <w:bottom w:val="none" w:sz="0" w:space="0" w:color="auto"/>
        <w:right w:val="none" w:sz="0" w:space="0" w:color="auto"/>
      </w:divBdr>
    </w:div>
    <w:div w:id="1655446668">
      <w:bodyDiv w:val="1"/>
      <w:marLeft w:val="0"/>
      <w:marRight w:val="0"/>
      <w:marTop w:val="0"/>
      <w:marBottom w:val="0"/>
      <w:divBdr>
        <w:top w:val="none" w:sz="0" w:space="0" w:color="auto"/>
        <w:left w:val="none" w:sz="0" w:space="0" w:color="auto"/>
        <w:bottom w:val="none" w:sz="0" w:space="0" w:color="auto"/>
        <w:right w:val="none" w:sz="0" w:space="0" w:color="auto"/>
      </w:divBdr>
    </w:div>
    <w:div w:id="1663729478">
      <w:bodyDiv w:val="1"/>
      <w:marLeft w:val="0"/>
      <w:marRight w:val="0"/>
      <w:marTop w:val="0"/>
      <w:marBottom w:val="0"/>
      <w:divBdr>
        <w:top w:val="none" w:sz="0" w:space="0" w:color="auto"/>
        <w:left w:val="none" w:sz="0" w:space="0" w:color="auto"/>
        <w:bottom w:val="none" w:sz="0" w:space="0" w:color="auto"/>
        <w:right w:val="none" w:sz="0" w:space="0" w:color="auto"/>
      </w:divBdr>
    </w:div>
    <w:div w:id="1715739265">
      <w:bodyDiv w:val="1"/>
      <w:marLeft w:val="0"/>
      <w:marRight w:val="0"/>
      <w:marTop w:val="0"/>
      <w:marBottom w:val="0"/>
      <w:divBdr>
        <w:top w:val="none" w:sz="0" w:space="0" w:color="auto"/>
        <w:left w:val="none" w:sz="0" w:space="0" w:color="auto"/>
        <w:bottom w:val="none" w:sz="0" w:space="0" w:color="auto"/>
        <w:right w:val="none" w:sz="0" w:space="0" w:color="auto"/>
      </w:divBdr>
    </w:div>
    <w:div w:id="1756898047">
      <w:bodyDiv w:val="1"/>
      <w:marLeft w:val="0"/>
      <w:marRight w:val="0"/>
      <w:marTop w:val="0"/>
      <w:marBottom w:val="0"/>
      <w:divBdr>
        <w:top w:val="none" w:sz="0" w:space="0" w:color="auto"/>
        <w:left w:val="none" w:sz="0" w:space="0" w:color="auto"/>
        <w:bottom w:val="none" w:sz="0" w:space="0" w:color="auto"/>
        <w:right w:val="none" w:sz="0" w:space="0" w:color="auto"/>
      </w:divBdr>
    </w:div>
    <w:div w:id="1762989892">
      <w:bodyDiv w:val="1"/>
      <w:marLeft w:val="0"/>
      <w:marRight w:val="0"/>
      <w:marTop w:val="0"/>
      <w:marBottom w:val="0"/>
      <w:divBdr>
        <w:top w:val="none" w:sz="0" w:space="0" w:color="auto"/>
        <w:left w:val="none" w:sz="0" w:space="0" w:color="auto"/>
        <w:bottom w:val="none" w:sz="0" w:space="0" w:color="auto"/>
        <w:right w:val="none" w:sz="0" w:space="0" w:color="auto"/>
      </w:divBdr>
    </w:div>
    <w:div w:id="1782336702">
      <w:bodyDiv w:val="1"/>
      <w:marLeft w:val="0"/>
      <w:marRight w:val="0"/>
      <w:marTop w:val="0"/>
      <w:marBottom w:val="0"/>
      <w:divBdr>
        <w:top w:val="none" w:sz="0" w:space="0" w:color="auto"/>
        <w:left w:val="none" w:sz="0" w:space="0" w:color="auto"/>
        <w:bottom w:val="none" w:sz="0" w:space="0" w:color="auto"/>
        <w:right w:val="none" w:sz="0" w:space="0" w:color="auto"/>
      </w:divBdr>
    </w:div>
    <w:div w:id="1809205840">
      <w:bodyDiv w:val="1"/>
      <w:marLeft w:val="0"/>
      <w:marRight w:val="0"/>
      <w:marTop w:val="0"/>
      <w:marBottom w:val="0"/>
      <w:divBdr>
        <w:top w:val="none" w:sz="0" w:space="0" w:color="auto"/>
        <w:left w:val="none" w:sz="0" w:space="0" w:color="auto"/>
        <w:bottom w:val="none" w:sz="0" w:space="0" w:color="auto"/>
        <w:right w:val="none" w:sz="0" w:space="0" w:color="auto"/>
      </w:divBdr>
    </w:div>
    <w:div w:id="1811432584">
      <w:bodyDiv w:val="1"/>
      <w:marLeft w:val="0"/>
      <w:marRight w:val="0"/>
      <w:marTop w:val="0"/>
      <w:marBottom w:val="0"/>
      <w:divBdr>
        <w:top w:val="none" w:sz="0" w:space="0" w:color="auto"/>
        <w:left w:val="none" w:sz="0" w:space="0" w:color="auto"/>
        <w:bottom w:val="none" w:sz="0" w:space="0" w:color="auto"/>
        <w:right w:val="none" w:sz="0" w:space="0" w:color="auto"/>
      </w:divBdr>
    </w:div>
    <w:div w:id="1815633378">
      <w:bodyDiv w:val="1"/>
      <w:marLeft w:val="0"/>
      <w:marRight w:val="0"/>
      <w:marTop w:val="0"/>
      <w:marBottom w:val="0"/>
      <w:divBdr>
        <w:top w:val="none" w:sz="0" w:space="0" w:color="auto"/>
        <w:left w:val="none" w:sz="0" w:space="0" w:color="auto"/>
        <w:bottom w:val="none" w:sz="0" w:space="0" w:color="auto"/>
        <w:right w:val="none" w:sz="0" w:space="0" w:color="auto"/>
      </w:divBdr>
      <w:divsChild>
        <w:div w:id="1651327750">
          <w:marLeft w:val="274"/>
          <w:marRight w:val="0"/>
          <w:marTop w:val="0"/>
          <w:marBottom w:val="0"/>
          <w:divBdr>
            <w:top w:val="none" w:sz="0" w:space="0" w:color="auto"/>
            <w:left w:val="none" w:sz="0" w:space="0" w:color="auto"/>
            <w:bottom w:val="none" w:sz="0" w:space="0" w:color="auto"/>
            <w:right w:val="none" w:sz="0" w:space="0" w:color="auto"/>
          </w:divBdr>
        </w:div>
      </w:divsChild>
    </w:div>
    <w:div w:id="1835803228">
      <w:bodyDiv w:val="1"/>
      <w:marLeft w:val="0"/>
      <w:marRight w:val="0"/>
      <w:marTop w:val="0"/>
      <w:marBottom w:val="0"/>
      <w:divBdr>
        <w:top w:val="none" w:sz="0" w:space="0" w:color="auto"/>
        <w:left w:val="none" w:sz="0" w:space="0" w:color="auto"/>
        <w:bottom w:val="none" w:sz="0" w:space="0" w:color="auto"/>
        <w:right w:val="none" w:sz="0" w:space="0" w:color="auto"/>
      </w:divBdr>
    </w:div>
    <w:div w:id="1836648112">
      <w:bodyDiv w:val="1"/>
      <w:marLeft w:val="0"/>
      <w:marRight w:val="0"/>
      <w:marTop w:val="0"/>
      <w:marBottom w:val="0"/>
      <w:divBdr>
        <w:top w:val="none" w:sz="0" w:space="0" w:color="auto"/>
        <w:left w:val="none" w:sz="0" w:space="0" w:color="auto"/>
        <w:bottom w:val="none" w:sz="0" w:space="0" w:color="auto"/>
        <w:right w:val="none" w:sz="0" w:space="0" w:color="auto"/>
      </w:divBdr>
    </w:div>
    <w:div w:id="1877162280">
      <w:bodyDiv w:val="1"/>
      <w:marLeft w:val="0"/>
      <w:marRight w:val="0"/>
      <w:marTop w:val="0"/>
      <w:marBottom w:val="0"/>
      <w:divBdr>
        <w:top w:val="none" w:sz="0" w:space="0" w:color="auto"/>
        <w:left w:val="none" w:sz="0" w:space="0" w:color="auto"/>
        <w:bottom w:val="none" w:sz="0" w:space="0" w:color="auto"/>
        <w:right w:val="none" w:sz="0" w:space="0" w:color="auto"/>
      </w:divBdr>
    </w:div>
    <w:div w:id="1895849355">
      <w:bodyDiv w:val="1"/>
      <w:marLeft w:val="0"/>
      <w:marRight w:val="0"/>
      <w:marTop w:val="0"/>
      <w:marBottom w:val="0"/>
      <w:divBdr>
        <w:top w:val="none" w:sz="0" w:space="0" w:color="auto"/>
        <w:left w:val="none" w:sz="0" w:space="0" w:color="auto"/>
        <w:bottom w:val="none" w:sz="0" w:space="0" w:color="auto"/>
        <w:right w:val="none" w:sz="0" w:space="0" w:color="auto"/>
      </w:divBdr>
    </w:div>
    <w:div w:id="1924875489">
      <w:bodyDiv w:val="1"/>
      <w:marLeft w:val="0"/>
      <w:marRight w:val="0"/>
      <w:marTop w:val="0"/>
      <w:marBottom w:val="0"/>
      <w:divBdr>
        <w:top w:val="none" w:sz="0" w:space="0" w:color="auto"/>
        <w:left w:val="none" w:sz="0" w:space="0" w:color="auto"/>
        <w:bottom w:val="none" w:sz="0" w:space="0" w:color="auto"/>
        <w:right w:val="none" w:sz="0" w:space="0" w:color="auto"/>
      </w:divBdr>
    </w:div>
    <w:div w:id="1942950918">
      <w:bodyDiv w:val="1"/>
      <w:marLeft w:val="0"/>
      <w:marRight w:val="0"/>
      <w:marTop w:val="0"/>
      <w:marBottom w:val="0"/>
      <w:divBdr>
        <w:top w:val="none" w:sz="0" w:space="0" w:color="auto"/>
        <w:left w:val="none" w:sz="0" w:space="0" w:color="auto"/>
        <w:bottom w:val="none" w:sz="0" w:space="0" w:color="auto"/>
        <w:right w:val="none" w:sz="0" w:space="0" w:color="auto"/>
      </w:divBdr>
      <w:divsChild>
        <w:div w:id="477724010">
          <w:marLeft w:val="274"/>
          <w:marRight w:val="0"/>
          <w:marTop w:val="0"/>
          <w:marBottom w:val="0"/>
          <w:divBdr>
            <w:top w:val="none" w:sz="0" w:space="0" w:color="auto"/>
            <w:left w:val="none" w:sz="0" w:space="0" w:color="auto"/>
            <w:bottom w:val="none" w:sz="0" w:space="0" w:color="auto"/>
            <w:right w:val="none" w:sz="0" w:space="0" w:color="auto"/>
          </w:divBdr>
        </w:div>
      </w:divsChild>
    </w:div>
    <w:div w:id="1948345558">
      <w:bodyDiv w:val="1"/>
      <w:marLeft w:val="0"/>
      <w:marRight w:val="0"/>
      <w:marTop w:val="0"/>
      <w:marBottom w:val="0"/>
      <w:divBdr>
        <w:top w:val="none" w:sz="0" w:space="0" w:color="auto"/>
        <w:left w:val="none" w:sz="0" w:space="0" w:color="auto"/>
        <w:bottom w:val="none" w:sz="0" w:space="0" w:color="auto"/>
        <w:right w:val="none" w:sz="0" w:space="0" w:color="auto"/>
      </w:divBdr>
    </w:div>
    <w:div w:id="1959725271">
      <w:bodyDiv w:val="1"/>
      <w:marLeft w:val="0"/>
      <w:marRight w:val="0"/>
      <w:marTop w:val="0"/>
      <w:marBottom w:val="0"/>
      <w:divBdr>
        <w:top w:val="none" w:sz="0" w:space="0" w:color="auto"/>
        <w:left w:val="none" w:sz="0" w:space="0" w:color="auto"/>
        <w:bottom w:val="none" w:sz="0" w:space="0" w:color="auto"/>
        <w:right w:val="none" w:sz="0" w:space="0" w:color="auto"/>
      </w:divBdr>
    </w:div>
    <w:div w:id="1961187398">
      <w:bodyDiv w:val="1"/>
      <w:marLeft w:val="0"/>
      <w:marRight w:val="0"/>
      <w:marTop w:val="0"/>
      <w:marBottom w:val="0"/>
      <w:divBdr>
        <w:top w:val="none" w:sz="0" w:space="0" w:color="auto"/>
        <w:left w:val="none" w:sz="0" w:space="0" w:color="auto"/>
        <w:bottom w:val="none" w:sz="0" w:space="0" w:color="auto"/>
        <w:right w:val="none" w:sz="0" w:space="0" w:color="auto"/>
      </w:divBdr>
    </w:div>
    <w:div w:id="1986469556">
      <w:bodyDiv w:val="1"/>
      <w:marLeft w:val="0"/>
      <w:marRight w:val="0"/>
      <w:marTop w:val="0"/>
      <w:marBottom w:val="0"/>
      <w:divBdr>
        <w:top w:val="none" w:sz="0" w:space="0" w:color="auto"/>
        <w:left w:val="none" w:sz="0" w:space="0" w:color="auto"/>
        <w:bottom w:val="none" w:sz="0" w:space="0" w:color="auto"/>
        <w:right w:val="none" w:sz="0" w:space="0" w:color="auto"/>
      </w:divBdr>
    </w:div>
    <w:div w:id="1994023356">
      <w:bodyDiv w:val="1"/>
      <w:marLeft w:val="0"/>
      <w:marRight w:val="0"/>
      <w:marTop w:val="0"/>
      <w:marBottom w:val="0"/>
      <w:divBdr>
        <w:top w:val="none" w:sz="0" w:space="0" w:color="auto"/>
        <w:left w:val="none" w:sz="0" w:space="0" w:color="auto"/>
        <w:bottom w:val="none" w:sz="0" w:space="0" w:color="auto"/>
        <w:right w:val="none" w:sz="0" w:space="0" w:color="auto"/>
      </w:divBdr>
    </w:div>
    <w:div w:id="1996717450">
      <w:bodyDiv w:val="1"/>
      <w:marLeft w:val="0"/>
      <w:marRight w:val="0"/>
      <w:marTop w:val="0"/>
      <w:marBottom w:val="0"/>
      <w:divBdr>
        <w:top w:val="none" w:sz="0" w:space="0" w:color="auto"/>
        <w:left w:val="none" w:sz="0" w:space="0" w:color="auto"/>
        <w:bottom w:val="none" w:sz="0" w:space="0" w:color="auto"/>
        <w:right w:val="none" w:sz="0" w:space="0" w:color="auto"/>
      </w:divBdr>
    </w:div>
    <w:div w:id="1997609821">
      <w:bodyDiv w:val="1"/>
      <w:marLeft w:val="0"/>
      <w:marRight w:val="0"/>
      <w:marTop w:val="0"/>
      <w:marBottom w:val="0"/>
      <w:divBdr>
        <w:top w:val="none" w:sz="0" w:space="0" w:color="auto"/>
        <w:left w:val="none" w:sz="0" w:space="0" w:color="auto"/>
        <w:bottom w:val="none" w:sz="0" w:space="0" w:color="auto"/>
        <w:right w:val="none" w:sz="0" w:space="0" w:color="auto"/>
      </w:divBdr>
    </w:div>
    <w:div w:id="2012489137">
      <w:bodyDiv w:val="1"/>
      <w:marLeft w:val="0"/>
      <w:marRight w:val="0"/>
      <w:marTop w:val="0"/>
      <w:marBottom w:val="0"/>
      <w:divBdr>
        <w:top w:val="none" w:sz="0" w:space="0" w:color="auto"/>
        <w:left w:val="none" w:sz="0" w:space="0" w:color="auto"/>
        <w:bottom w:val="none" w:sz="0" w:space="0" w:color="auto"/>
        <w:right w:val="none" w:sz="0" w:space="0" w:color="auto"/>
      </w:divBdr>
    </w:div>
    <w:div w:id="2035379227">
      <w:bodyDiv w:val="1"/>
      <w:marLeft w:val="0"/>
      <w:marRight w:val="0"/>
      <w:marTop w:val="0"/>
      <w:marBottom w:val="0"/>
      <w:divBdr>
        <w:top w:val="none" w:sz="0" w:space="0" w:color="auto"/>
        <w:left w:val="none" w:sz="0" w:space="0" w:color="auto"/>
        <w:bottom w:val="none" w:sz="0" w:space="0" w:color="auto"/>
        <w:right w:val="none" w:sz="0" w:space="0" w:color="auto"/>
      </w:divBdr>
    </w:div>
    <w:div w:id="2040202271">
      <w:bodyDiv w:val="1"/>
      <w:marLeft w:val="0"/>
      <w:marRight w:val="0"/>
      <w:marTop w:val="0"/>
      <w:marBottom w:val="0"/>
      <w:divBdr>
        <w:top w:val="none" w:sz="0" w:space="0" w:color="auto"/>
        <w:left w:val="none" w:sz="0" w:space="0" w:color="auto"/>
        <w:bottom w:val="none" w:sz="0" w:space="0" w:color="auto"/>
        <w:right w:val="none" w:sz="0" w:space="0" w:color="auto"/>
      </w:divBdr>
    </w:div>
    <w:div w:id="2052026513">
      <w:bodyDiv w:val="1"/>
      <w:marLeft w:val="0"/>
      <w:marRight w:val="0"/>
      <w:marTop w:val="0"/>
      <w:marBottom w:val="0"/>
      <w:divBdr>
        <w:top w:val="none" w:sz="0" w:space="0" w:color="auto"/>
        <w:left w:val="none" w:sz="0" w:space="0" w:color="auto"/>
        <w:bottom w:val="none" w:sz="0" w:space="0" w:color="auto"/>
        <w:right w:val="none" w:sz="0" w:space="0" w:color="auto"/>
      </w:divBdr>
      <w:divsChild>
        <w:div w:id="1961835137">
          <w:marLeft w:val="274"/>
          <w:marRight w:val="0"/>
          <w:marTop w:val="0"/>
          <w:marBottom w:val="0"/>
          <w:divBdr>
            <w:top w:val="none" w:sz="0" w:space="0" w:color="auto"/>
            <w:left w:val="none" w:sz="0" w:space="0" w:color="auto"/>
            <w:bottom w:val="none" w:sz="0" w:space="0" w:color="auto"/>
            <w:right w:val="none" w:sz="0" w:space="0" w:color="auto"/>
          </w:divBdr>
        </w:div>
      </w:divsChild>
    </w:div>
    <w:div w:id="2052068979">
      <w:bodyDiv w:val="1"/>
      <w:marLeft w:val="0"/>
      <w:marRight w:val="0"/>
      <w:marTop w:val="0"/>
      <w:marBottom w:val="0"/>
      <w:divBdr>
        <w:top w:val="none" w:sz="0" w:space="0" w:color="auto"/>
        <w:left w:val="none" w:sz="0" w:space="0" w:color="auto"/>
        <w:bottom w:val="none" w:sz="0" w:space="0" w:color="auto"/>
        <w:right w:val="none" w:sz="0" w:space="0" w:color="auto"/>
      </w:divBdr>
    </w:div>
    <w:div w:id="2061440014">
      <w:bodyDiv w:val="1"/>
      <w:marLeft w:val="0"/>
      <w:marRight w:val="0"/>
      <w:marTop w:val="0"/>
      <w:marBottom w:val="0"/>
      <w:divBdr>
        <w:top w:val="none" w:sz="0" w:space="0" w:color="auto"/>
        <w:left w:val="none" w:sz="0" w:space="0" w:color="auto"/>
        <w:bottom w:val="none" w:sz="0" w:space="0" w:color="auto"/>
        <w:right w:val="none" w:sz="0" w:space="0" w:color="auto"/>
      </w:divBdr>
    </w:div>
    <w:div w:id="2083408094">
      <w:bodyDiv w:val="1"/>
      <w:marLeft w:val="0"/>
      <w:marRight w:val="0"/>
      <w:marTop w:val="0"/>
      <w:marBottom w:val="0"/>
      <w:divBdr>
        <w:top w:val="none" w:sz="0" w:space="0" w:color="auto"/>
        <w:left w:val="none" w:sz="0" w:space="0" w:color="auto"/>
        <w:bottom w:val="none" w:sz="0" w:space="0" w:color="auto"/>
        <w:right w:val="none" w:sz="0" w:space="0" w:color="auto"/>
      </w:divBdr>
    </w:div>
    <w:div w:id="2095856315">
      <w:bodyDiv w:val="1"/>
      <w:marLeft w:val="0"/>
      <w:marRight w:val="0"/>
      <w:marTop w:val="0"/>
      <w:marBottom w:val="0"/>
      <w:divBdr>
        <w:top w:val="none" w:sz="0" w:space="0" w:color="auto"/>
        <w:left w:val="none" w:sz="0" w:space="0" w:color="auto"/>
        <w:bottom w:val="none" w:sz="0" w:space="0" w:color="auto"/>
        <w:right w:val="none" w:sz="0" w:space="0" w:color="auto"/>
      </w:divBdr>
    </w:div>
    <w:div w:id="2104834456">
      <w:bodyDiv w:val="1"/>
      <w:marLeft w:val="0"/>
      <w:marRight w:val="0"/>
      <w:marTop w:val="0"/>
      <w:marBottom w:val="0"/>
      <w:divBdr>
        <w:top w:val="none" w:sz="0" w:space="0" w:color="auto"/>
        <w:left w:val="none" w:sz="0" w:space="0" w:color="auto"/>
        <w:bottom w:val="none" w:sz="0" w:space="0" w:color="auto"/>
        <w:right w:val="none" w:sz="0" w:space="0" w:color="auto"/>
      </w:divBdr>
    </w:div>
    <w:div w:id="214299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abat@Unesco.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s%20Hamida\Dropbox%20(Instiglio)\Instiglio%20(Team)\Knowledge%20Base\7.%20Brand%20&amp;%20Communications\4.%20Microsoft%20Office%20Templates\Word\English\Template_without_tagline.dotx" TargetMode="External"/></Relationships>
</file>

<file path=word/theme/theme1.xml><?xml version="1.0" encoding="utf-8"?>
<a:theme xmlns:a="http://schemas.openxmlformats.org/drawingml/2006/main" name="Theme_Instiglio">
  <a:themeElements>
    <a:clrScheme name="Custom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0040"/>
      </a:accent4>
      <a:accent5>
        <a:srgbClr val="4BACC6"/>
      </a:accent5>
      <a:accent6>
        <a:srgbClr val="F79646"/>
      </a:accent6>
      <a:hlink>
        <a:srgbClr val="18376A"/>
      </a:hlink>
      <a:folHlink>
        <a:srgbClr val="800080"/>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sz="1000" cap="none" dirty="0">
            <a:solidFill>
              <a:schemeClr val="bg1"/>
            </a:solidFill>
            <a:latin typeface="Gill Sans MT"/>
          </a:defRPr>
        </a:defPPr>
      </a:lstStyle>
      <a:style>
        <a:lnRef idx="1">
          <a:schemeClr val="accent1"/>
        </a:lnRef>
        <a:fillRef idx="3">
          <a:schemeClr val="accent1"/>
        </a:fillRef>
        <a:effectRef idx="2">
          <a:schemeClr val="accent1"/>
        </a:effectRef>
        <a:fontRef idx="minor">
          <a:schemeClr val="lt1"/>
        </a:fontRef>
      </a:style>
    </a:spDef>
    <a:lnDef>
      <a:spPr>
        <a:ln w="25400"/>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400" dirty="0">
            <a:solidFill>
              <a:schemeClr val="tx1">
                <a:lumMod val="75000"/>
                <a:lumOff val="25000"/>
              </a:schemeClr>
            </a:solidFill>
            <a:latin typeface="Gill Sans MT"/>
            <a:cs typeface="Gill Sans M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9D46-39F4-428B-998D-4B82CD9F6AD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Template_without_tagline.dotx</Template>
  <TotalTime>2</TotalTime>
  <Pages>15</Pages>
  <Words>3873</Words>
  <Characters>21304</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Harvard University</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Jannis Hamida</dc:creator>
  <cp:lastModifiedBy>Bentahar, Mourad</cp:lastModifiedBy>
  <cp:revision>3</cp:revision>
  <cp:lastPrinted>2024-03-27T14:41:00Z</cp:lastPrinted>
  <dcterms:created xsi:type="dcterms:W3CDTF">2025-02-10T15:07:00Z</dcterms:created>
  <dcterms:modified xsi:type="dcterms:W3CDTF">2025-02-19T08:43:00Z</dcterms:modified>
</cp:coreProperties>
</file>